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2F4" w:rsidRPr="008862F4" w:rsidRDefault="008862F4" w:rsidP="008862F4">
      <w:pPr>
        <w:spacing w:after="0" w:line="240" w:lineRule="auto"/>
        <w:jc w:val="center"/>
        <w:rPr>
          <w:rFonts w:ascii="Times New Roman" w:eastAsia="Times New Roman" w:hAnsi="Times New Roman" w:cs="Times New Roman"/>
          <w:sz w:val="24"/>
          <w:szCs w:val="24"/>
        </w:rPr>
      </w:pPr>
      <w:r w:rsidRPr="008862F4">
        <w:rPr>
          <w:rFonts w:ascii="Times New Roman" w:eastAsia="Times New Roman" w:hAnsi="Times New Roman" w:cs="Times New Roman"/>
          <w:b/>
          <w:bCs/>
          <w:color w:val="000000"/>
          <w:sz w:val="28"/>
          <w:szCs w:val="28"/>
        </w:rPr>
        <w:t>BỘ CÔNG THƯƠG</w:t>
      </w:r>
    </w:p>
    <w:p w:rsidR="008862F4" w:rsidRPr="008862F4" w:rsidRDefault="008862F4" w:rsidP="008862F4">
      <w:pPr>
        <w:spacing w:after="0" w:line="240" w:lineRule="auto"/>
        <w:jc w:val="center"/>
        <w:rPr>
          <w:rFonts w:ascii="Times New Roman" w:eastAsia="Times New Roman" w:hAnsi="Times New Roman" w:cs="Times New Roman"/>
          <w:sz w:val="24"/>
          <w:szCs w:val="24"/>
        </w:rPr>
      </w:pPr>
      <w:r w:rsidRPr="008862F4">
        <w:rPr>
          <w:rFonts w:ascii="Times New Roman" w:eastAsia="Times New Roman" w:hAnsi="Times New Roman" w:cs="Times New Roman"/>
          <w:b/>
          <w:bCs/>
          <w:color w:val="000000"/>
          <w:sz w:val="28"/>
          <w:szCs w:val="28"/>
        </w:rPr>
        <w:t>BÁO CÔNG THƯƠNG</w:t>
      </w:r>
    </w:p>
    <w:p w:rsidR="008862F4" w:rsidRPr="008862F4" w:rsidRDefault="008862F4" w:rsidP="008862F4">
      <w:pPr>
        <w:spacing w:after="0" w:line="240" w:lineRule="auto"/>
        <w:rPr>
          <w:rFonts w:ascii="Times New Roman" w:eastAsia="Times New Roman" w:hAnsi="Times New Roman" w:cs="Times New Roman"/>
          <w:sz w:val="24"/>
          <w:szCs w:val="24"/>
        </w:rPr>
      </w:pPr>
    </w:p>
    <w:p w:rsidR="008862F4" w:rsidRPr="008862F4" w:rsidRDefault="008862F4" w:rsidP="008862F4">
      <w:pPr>
        <w:spacing w:after="0" w:line="240" w:lineRule="auto"/>
        <w:jc w:val="center"/>
        <w:rPr>
          <w:rFonts w:ascii="Times New Roman" w:eastAsia="Times New Roman" w:hAnsi="Times New Roman" w:cs="Times New Roman"/>
          <w:sz w:val="24"/>
          <w:szCs w:val="24"/>
        </w:rPr>
      </w:pPr>
      <w:r w:rsidRPr="008862F4">
        <w:rPr>
          <w:rFonts w:ascii="Times New Roman" w:eastAsia="Times New Roman" w:hAnsi="Times New Roman" w:cs="Times New Roman"/>
          <w:b/>
          <w:bCs/>
          <w:color w:val="000000"/>
          <w:sz w:val="28"/>
          <w:szCs w:val="28"/>
        </w:rPr>
        <w:t>QUY CHẾ, THỂ LỆ CUỘC THI TUYÊN TRUYỀN VIÊN </w:t>
      </w:r>
    </w:p>
    <w:p w:rsidR="008862F4" w:rsidRPr="008862F4" w:rsidRDefault="008862F4" w:rsidP="008862F4">
      <w:pPr>
        <w:spacing w:after="0" w:line="240" w:lineRule="auto"/>
        <w:jc w:val="center"/>
        <w:rPr>
          <w:rFonts w:ascii="Times New Roman" w:eastAsia="Times New Roman" w:hAnsi="Times New Roman" w:cs="Times New Roman"/>
          <w:sz w:val="24"/>
          <w:szCs w:val="24"/>
        </w:rPr>
      </w:pPr>
      <w:r w:rsidRPr="008862F4">
        <w:rPr>
          <w:rFonts w:ascii="Times New Roman" w:eastAsia="Times New Roman" w:hAnsi="Times New Roman" w:cs="Times New Roman"/>
          <w:b/>
          <w:bCs/>
          <w:color w:val="000000"/>
          <w:sz w:val="28"/>
          <w:szCs w:val="28"/>
        </w:rPr>
        <w:t>VỀ TIẾT KIỆM ĐIỆN NĂM 2025</w:t>
      </w:r>
    </w:p>
    <w:p w:rsidR="008862F4" w:rsidRPr="008862F4" w:rsidRDefault="008862F4" w:rsidP="008862F4">
      <w:pPr>
        <w:spacing w:after="0" w:line="240" w:lineRule="auto"/>
        <w:jc w:val="center"/>
        <w:rPr>
          <w:rFonts w:ascii="Times New Roman" w:eastAsia="Times New Roman" w:hAnsi="Times New Roman" w:cs="Times New Roman"/>
          <w:sz w:val="24"/>
          <w:szCs w:val="24"/>
        </w:rPr>
      </w:pPr>
      <w:r w:rsidRPr="008862F4">
        <w:rPr>
          <w:rFonts w:ascii="Times New Roman" w:eastAsia="Times New Roman" w:hAnsi="Times New Roman" w:cs="Times New Roman"/>
          <w:b/>
          <w:bCs/>
          <w:i/>
          <w:iCs/>
          <w:color w:val="000000"/>
          <w:sz w:val="28"/>
          <w:szCs w:val="28"/>
        </w:rPr>
        <w:t xml:space="preserve">(Ban hành kèm theo Quyết định số:  923 ngày </w:t>
      </w:r>
      <w:proofErr w:type="gramStart"/>
      <w:r w:rsidRPr="008862F4">
        <w:rPr>
          <w:rFonts w:ascii="Times New Roman" w:eastAsia="Times New Roman" w:hAnsi="Times New Roman" w:cs="Times New Roman"/>
          <w:b/>
          <w:bCs/>
          <w:i/>
          <w:iCs/>
          <w:color w:val="000000"/>
          <w:sz w:val="28"/>
          <w:szCs w:val="28"/>
        </w:rPr>
        <w:t>02  tháng</w:t>
      </w:r>
      <w:proofErr w:type="gramEnd"/>
      <w:r w:rsidRPr="008862F4">
        <w:rPr>
          <w:rFonts w:ascii="Times New Roman" w:eastAsia="Times New Roman" w:hAnsi="Times New Roman" w:cs="Times New Roman"/>
          <w:b/>
          <w:bCs/>
          <w:i/>
          <w:iCs/>
          <w:color w:val="000000"/>
          <w:sz w:val="28"/>
          <w:szCs w:val="28"/>
        </w:rPr>
        <w:t xml:space="preserve"> 4 năm 2025 của Bộ Công Thương)</w:t>
      </w:r>
    </w:p>
    <w:p w:rsidR="008862F4" w:rsidRPr="008862F4" w:rsidRDefault="008862F4" w:rsidP="008862F4">
      <w:pPr>
        <w:spacing w:after="0" w:line="240" w:lineRule="auto"/>
        <w:rPr>
          <w:rFonts w:ascii="Times New Roman" w:eastAsia="Times New Roman" w:hAnsi="Times New Roman" w:cs="Times New Roman"/>
          <w:sz w:val="24"/>
          <w:szCs w:val="24"/>
        </w:rPr>
      </w:pPr>
      <w:r w:rsidRPr="008862F4">
        <w:rPr>
          <w:rFonts w:ascii="Times New Roman" w:eastAsia="Times New Roman" w:hAnsi="Times New Roman" w:cs="Times New Roman"/>
          <w:sz w:val="24"/>
          <w:szCs w:val="24"/>
        </w:rPr>
        <w:br/>
      </w:r>
    </w:p>
    <w:p w:rsidR="008862F4" w:rsidRPr="008862F4" w:rsidRDefault="008862F4" w:rsidP="008862F4">
      <w:pPr>
        <w:numPr>
          <w:ilvl w:val="0"/>
          <w:numId w:val="1"/>
        </w:numPr>
        <w:spacing w:after="0" w:line="240" w:lineRule="auto"/>
        <w:ind w:left="644"/>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MỤC ĐÍCH </w:t>
      </w:r>
    </w:p>
    <w:p w:rsidR="008862F4" w:rsidRPr="008862F4" w:rsidRDefault="008862F4" w:rsidP="008862F4">
      <w:pPr>
        <w:spacing w:after="0" w:line="240" w:lineRule="auto"/>
        <w:ind w:firstLine="720"/>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Góp phần hiện thực hoá Nghị quyết 55-NQ/TW của Bộ Chính trị về định hướng Chiến lược phát triển năng lượng quốc gia của Việt Nam đến năm 2030 tầm nhìn đến năm 2045, trong đó tỷ lệ tiết kiệm năng lượng trên tổng tiêu thụ năng lượng cuối cùng so với kịch bản phát triển bình thường đạt khoảng 7% vào năm 2030 và khoảng 14% vào năm 2045; Luật sử dụng năng lượng tiết kiệm hiệu quả; Các chủ trương, Nghị quyết của Đảng về thực hành tiết kiệm, chống lãng phí; chương trình quốc gia; các quyết định về tiết kiệm năng lượng của Chính phủ, Bộ Công Thương…;</w:t>
      </w:r>
    </w:p>
    <w:p w:rsidR="008862F4" w:rsidRPr="008862F4" w:rsidRDefault="008862F4" w:rsidP="008862F4">
      <w:pPr>
        <w:spacing w:after="0" w:line="240" w:lineRule="auto"/>
        <w:ind w:firstLine="720"/>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Góp phần thực hiện thành công mục tiêu Chỉ thị số 20/CT-TTg ngày 08 tháng 6 năm 2023 của Thủ tướng Chính phủ về tăng cường tiết kiệm điện giai đoạn 2023-2025 và các năm tiếp theo; </w:t>
      </w:r>
    </w:p>
    <w:p w:rsidR="008862F4" w:rsidRPr="008862F4" w:rsidRDefault="008862F4" w:rsidP="008862F4">
      <w:pPr>
        <w:spacing w:after="0" w:line="240" w:lineRule="auto"/>
        <w:ind w:firstLine="720"/>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Đổi mới, nâng cao hiệu quả công tác truyền tiết kiệm điện nói riêng và sử dụng năng lượng tiết kiệm, hiệu quả nói chung thông qua việc tạo sân chơi, diễn đàn bổ ích cho lao động ngành điện bằng hình thức sân khấu hoá. Qua đó lựa chọn được những tác phẩm chất lượng, thông điệp rõ ràng về tiết kiệm điện của người trong ngành để lan toả tới cộng đồng.</w:t>
      </w:r>
    </w:p>
    <w:p w:rsidR="008862F4" w:rsidRPr="008862F4" w:rsidRDefault="008862F4" w:rsidP="008862F4">
      <w:pPr>
        <w:spacing w:after="0" w:line="240" w:lineRule="auto"/>
        <w:ind w:firstLine="720"/>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xml:space="preserve">Cung cấp, cập nhật thông tin về chính sách năng lượng, tiết kiệm điện; những khó khăn của hệ thống điện cũng như nỗ lực của Bộ Công Thương và doanh nghiệp ngành điện (trong đó tiên phong là Tập đoàn Điện lực Việt Nam) vừa thực hiện đảm bảo đủ điện cho đất nước, vừa thực hiện các nhiệm vụ tiết kiệm điện, sử dụng năng lượng hiệu </w:t>
      </w:r>
      <w:proofErr w:type="gramStart"/>
      <w:r w:rsidRPr="008862F4">
        <w:rPr>
          <w:rFonts w:ascii="Times New Roman" w:eastAsia="Times New Roman" w:hAnsi="Times New Roman" w:cs="Times New Roman"/>
          <w:color w:val="000000"/>
          <w:sz w:val="28"/>
          <w:szCs w:val="28"/>
        </w:rPr>
        <w:t>quả..</w:t>
      </w:r>
      <w:proofErr w:type="gramEnd"/>
    </w:p>
    <w:p w:rsidR="008862F4" w:rsidRPr="008862F4" w:rsidRDefault="008862F4" w:rsidP="008862F4">
      <w:pPr>
        <w:spacing w:after="0" w:line="240" w:lineRule="auto"/>
        <w:ind w:firstLine="720"/>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Đẩy mạnh truyền thông nâng cao nhận thức, ý thức, hành động của cộng đồng cùng chung tay sử dụng năng lượng tiết kiệm, hiệu quả, chống lãng phí; </w:t>
      </w:r>
    </w:p>
    <w:p w:rsidR="008862F4" w:rsidRPr="008862F4" w:rsidRDefault="008862F4" w:rsidP="008862F4">
      <w:pPr>
        <w:spacing w:after="0" w:line="240" w:lineRule="auto"/>
        <w:rPr>
          <w:rFonts w:ascii="Times New Roman" w:eastAsia="Times New Roman" w:hAnsi="Times New Roman" w:cs="Times New Roman"/>
          <w:sz w:val="24"/>
          <w:szCs w:val="24"/>
        </w:rPr>
      </w:pPr>
      <w:r w:rsidRPr="008862F4">
        <w:rPr>
          <w:rFonts w:ascii="Times New Roman" w:eastAsia="Times New Roman" w:hAnsi="Times New Roman" w:cs="Times New Roman"/>
          <w:sz w:val="24"/>
          <w:szCs w:val="24"/>
        </w:rPr>
        <w:br/>
      </w:r>
    </w:p>
    <w:p w:rsidR="008862F4" w:rsidRPr="008862F4" w:rsidRDefault="008862F4" w:rsidP="008862F4">
      <w:pPr>
        <w:numPr>
          <w:ilvl w:val="0"/>
          <w:numId w:val="2"/>
        </w:numPr>
        <w:spacing w:after="0" w:line="240" w:lineRule="auto"/>
        <w:ind w:left="644"/>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ĐỐI TƯỢNG, NỘI DUNG VÀ HÌNH THỨC THI</w:t>
      </w:r>
    </w:p>
    <w:p w:rsidR="008862F4" w:rsidRPr="008862F4" w:rsidRDefault="008862F4" w:rsidP="008862F4">
      <w:pPr>
        <w:numPr>
          <w:ilvl w:val="0"/>
          <w:numId w:val="3"/>
        </w:numPr>
        <w:spacing w:after="0" w:line="240" w:lineRule="auto"/>
        <w:ind w:left="360"/>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222222"/>
          <w:sz w:val="28"/>
          <w:szCs w:val="28"/>
        </w:rPr>
        <w:t>Đối tượng dự thi: </w:t>
      </w:r>
    </w:p>
    <w:p w:rsidR="008862F4" w:rsidRPr="008862F4" w:rsidRDefault="008862F4" w:rsidP="008862F4">
      <w:pPr>
        <w:shd w:val="clear" w:color="auto" w:fill="FFFFFF"/>
        <w:spacing w:after="0" w:line="240" w:lineRule="auto"/>
        <w:ind w:left="360"/>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 xml:space="preserve">Các công ty điện lực trực thuộc 5 Tổng công ty điện lực – Tập đoàn Điện lực Việt Nam gồm: Tổng công ty Điện lực Tp. Hà Nội; Tổng công ty Điện lực Tp. Hồ Chí Minh; Tổng Công ty Điện lực miền Bắc; Tổng Công ty Điện lực miền </w:t>
      </w:r>
      <w:r w:rsidRPr="008862F4">
        <w:rPr>
          <w:rFonts w:ascii="Times New Roman" w:eastAsia="Times New Roman" w:hAnsi="Times New Roman" w:cs="Times New Roman"/>
          <w:color w:val="222222"/>
          <w:sz w:val="28"/>
          <w:szCs w:val="28"/>
        </w:rPr>
        <w:lastRenderedPageBreak/>
        <w:t xml:space="preserve">Trung; Tổng Công ty Điện lực miền Nam và các đơn vị khác trong </w:t>
      </w:r>
      <w:r w:rsidRPr="008862F4">
        <w:rPr>
          <w:rFonts w:ascii="Times New Roman" w:eastAsia="Times New Roman" w:hAnsi="Times New Roman" w:cs="Times New Roman"/>
          <w:color w:val="000000"/>
          <w:sz w:val="28"/>
          <w:szCs w:val="28"/>
        </w:rPr>
        <w:t>Tập đoàn Công nghiệp năng lượng Quốc gia</w:t>
      </w:r>
      <w:r w:rsidRPr="008862F4">
        <w:rPr>
          <w:rFonts w:ascii="Times New Roman" w:eastAsia="Times New Roman" w:hAnsi="Times New Roman" w:cs="Times New Roman"/>
          <w:color w:val="222222"/>
          <w:sz w:val="28"/>
          <w:szCs w:val="28"/>
        </w:rPr>
        <w:t>; Tập đoàn Than và các đối tượng khác trong xã hội.</w:t>
      </w:r>
    </w:p>
    <w:p w:rsidR="008862F4" w:rsidRPr="008862F4" w:rsidRDefault="008862F4" w:rsidP="008862F4">
      <w:pPr>
        <w:numPr>
          <w:ilvl w:val="0"/>
          <w:numId w:val="4"/>
        </w:numPr>
        <w:shd w:val="clear" w:color="auto" w:fill="FFFFFF"/>
        <w:spacing w:after="0" w:line="240" w:lineRule="auto"/>
        <w:ind w:left="360"/>
        <w:textAlignment w:val="baseline"/>
        <w:rPr>
          <w:rFonts w:ascii="Times New Roman" w:eastAsia="Times New Roman" w:hAnsi="Times New Roman" w:cs="Times New Roman"/>
          <w:color w:val="222222"/>
          <w:sz w:val="28"/>
          <w:szCs w:val="28"/>
        </w:rPr>
      </w:pPr>
      <w:r w:rsidRPr="008862F4">
        <w:rPr>
          <w:rFonts w:ascii="Times New Roman" w:eastAsia="Times New Roman" w:hAnsi="Times New Roman" w:cs="Times New Roman"/>
          <w:b/>
          <w:bCs/>
          <w:color w:val="222222"/>
          <w:sz w:val="28"/>
          <w:szCs w:val="28"/>
        </w:rPr>
        <w:t>Nội dung dự thi</w:t>
      </w:r>
    </w:p>
    <w:p w:rsidR="008862F4" w:rsidRPr="008862F4" w:rsidRDefault="008862F4" w:rsidP="008862F4">
      <w:pPr>
        <w:shd w:val="clear" w:color="auto" w:fill="FFFFFF"/>
        <w:spacing w:after="0" w:line="240" w:lineRule="auto"/>
        <w:ind w:left="360"/>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 xml:space="preserve">Nội dung thi </w:t>
      </w:r>
      <w:r w:rsidRPr="008862F4">
        <w:rPr>
          <w:rFonts w:ascii="Times New Roman" w:eastAsia="Times New Roman" w:hAnsi="Times New Roman" w:cs="Times New Roman"/>
          <w:color w:val="000000"/>
          <w:sz w:val="28"/>
          <w:szCs w:val="28"/>
        </w:rPr>
        <w:t xml:space="preserve">03 nhóm đối tượng: Nhóm tiết kiệm điện tòa nhà; Nhóm tiết kiệm điện cơ sở công nghiệp; Nhóm tiết kiệm điện hộ gia đình </w:t>
      </w:r>
      <w:r w:rsidRPr="008862F4">
        <w:rPr>
          <w:rFonts w:ascii="Times New Roman" w:eastAsia="Times New Roman" w:hAnsi="Times New Roman" w:cs="Times New Roman"/>
          <w:color w:val="222222"/>
          <w:sz w:val="28"/>
          <w:szCs w:val="28"/>
        </w:rPr>
        <w:t>do các đơn vị lựa chọn nhưng phải gắn với các chủ trương, Nghị quyết, Quyết định của Đảng, Chính phủ, Bộ Công Thương về sử dụng năng lượng, đặc biệt là điện tiết kiệm, hiệu quả…đã được ban hành.</w:t>
      </w:r>
    </w:p>
    <w:p w:rsidR="008862F4" w:rsidRPr="008862F4" w:rsidRDefault="008862F4" w:rsidP="008862F4">
      <w:pPr>
        <w:shd w:val="clear" w:color="auto" w:fill="FFFFFF"/>
        <w:spacing w:after="0" w:line="240" w:lineRule="auto"/>
        <w:ind w:left="360"/>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Trong đó tập trung truyền tải các nội dung với thông điệp rõ ràng về: Sử dụng năng lượng tiết kiệm, hiệu quả; Các chương trình, phong trào, mô hình, kinh nghiệm Tiết kiệm điện hiệu quả.</w:t>
      </w:r>
    </w:p>
    <w:p w:rsidR="008862F4" w:rsidRPr="008862F4" w:rsidRDefault="008862F4" w:rsidP="008862F4">
      <w:pPr>
        <w:shd w:val="clear" w:color="auto" w:fill="FFFFFF"/>
        <w:spacing w:after="0" w:line="240" w:lineRule="auto"/>
        <w:ind w:firstLine="360"/>
        <w:rPr>
          <w:rFonts w:ascii="Times New Roman" w:eastAsia="Times New Roman" w:hAnsi="Times New Roman" w:cs="Times New Roman"/>
          <w:sz w:val="24"/>
          <w:szCs w:val="24"/>
        </w:rPr>
      </w:pPr>
      <w:r w:rsidRPr="008862F4">
        <w:rPr>
          <w:rFonts w:ascii="Times New Roman" w:eastAsia="Times New Roman" w:hAnsi="Times New Roman" w:cs="Times New Roman"/>
          <w:b/>
          <w:bCs/>
          <w:color w:val="222222"/>
          <w:sz w:val="28"/>
          <w:szCs w:val="28"/>
        </w:rPr>
        <w:t>Thể loại:</w:t>
      </w:r>
      <w:r w:rsidRPr="008862F4">
        <w:rPr>
          <w:rFonts w:ascii="Times New Roman" w:eastAsia="Times New Roman" w:hAnsi="Times New Roman" w:cs="Times New Roman"/>
          <w:color w:val="222222"/>
          <w:sz w:val="28"/>
          <w:szCs w:val="28"/>
        </w:rPr>
        <w:t xml:space="preserve"> Tiểu phẩm, ca nhạc hoặc kết hợp các loại hình nghệ thuật khác …</w:t>
      </w:r>
    </w:p>
    <w:p w:rsidR="008862F4" w:rsidRPr="008862F4" w:rsidRDefault="008862F4" w:rsidP="008862F4">
      <w:pPr>
        <w:shd w:val="clear" w:color="auto" w:fill="FFFFFF"/>
        <w:spacing w:after="0" w:line="240" w:lineRule="auto"/>
        <w:ind w:firstLine="360"/>
        <w:rPr>
          <w:rFonts w:ascii="Times New Roman" w:eastAsia="Times New Roman" w:hAnsi="Times New Roman" w:cs="Times New Roman"/>
          <w:sz w:val="24"/>
          <w:szCs w:val="24"/>
        </w:rPr>
      </w:pPr>
      <w:r w:rsidRPr="008862F4">
        <w:rPr>
          <w:rFonts w:ascii="Times New Roman" w:eastAsia="Times New Roman" w:hAnsi="Times New Roman" w:cs="Times New Roman"/>
          <w:b/>
          <w:bCs/>
          <w:color w:val="222222"/>
          <w:sz w:val="28"/>
          <w:szCs w:val="28"/>
        </w:rPr>
        <w:t>Thời gian: 0</w:t>
      </w:r>
      <w:r w:rsidRPr="008862F4">
        <w:rPr>
          <w:rFonts w:ascii="Times New Roman" w:eastAsia="Times New Roman" w:hAnsi="Times New Roman" w:cs="Times New Roman"/>
          <w:color w:val="222222"/>
          <w:sz w:val="28"/>
          <w:szCs w:val="28"/>
        </w:rPr>
        <w:t>1 tác phẩm là 5 – 10 phút ghi hình</w:t>
      </w:r>
    </w:p>
    <w:p w:rsidR="008862F4" w:rsidRPr="008862F4" w:rsidRDefault="008862F4" w:rsidP="008862F4">
      <w:pPr>
        <w:shd w:val="clear" w:color="auto" w:fill="FFFFFF"/>
        <w:spacing w:after="0" w:line="240" w:lineRule="auto"/>
        <w:rPr>
          <w:rFonts w:ascii="Times New Roman" w:eastAsia="Times New Roman" w:hAnsi="Times New Roman" w:cs="Times New Roman"/>
          <w:sz w:val="24"/>
          <w:szCs w:val="24"/>
        </w:rPr>
      </w:pPr>
      <w:r w:rsidRPr="008862F4">
        <w:rPr>
          <w:rFonts w:ascii="Times New Roman" w:eastAsia="Times New Roman" w:hAnsi="Times New Roman" w:cs="Times New Roman"/>
          <w:b/>
          <w:bCs/>
          <w:color w:val="222222"/>
          <w:sz w:val="28"/>
          <w:szCs w:val="28"/>
        </w:rPr>
        <w:t>     Hình thức thi</w:t>
      </w:r>
    </w:p>
    <w:p w:rsidR="008862F4" w:rsidRPr="008862F4" w:rsidRDefault="008862F4" w:rsidP="008862F4">
      <w:pPr>
        <w:shd w:val="clear" w:color="auto" w:fill="FFFFFF"/>
        <w:spacing w:after="0" w:line="240" w:lineRule="auto"/>
        <w:ind w:left="360"/>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 xml:space="preserve">Cuộc thi sẽ được tổ chức bằng hình thức biểu diễn (sân khấu </w:t>
      </w:r>
      <w:proofErr w:type="gramStart"/>
      <w:r w:rsidRPr="008862F4">
        <w:rPr>
          <w:rFonts w:ascii="Times New Roman" w:eastAsia="Times New Roman" w:hAnsi="Times New Roman" w:cs="Times New Roman"/>
          <w:color w:val="222222"/>
          <w:sz w:val="28"/>
          <w:szCs w:val="28"/>
        </w:rPr>
        <w:t>hoá )</w:t>
      </w:r>
      <w:proofErr w:type="gramEnd"/>
      <w:r w:rsidRPr="008862F4">
        <w:rPr>
          <w:rFonts w:ascii="Times New Roman" w:eastAsia="Times New Roman" w:hAnsi="Times New Roman" w:cs="Times New Roman"/>
          <w:color w:val="222222"/>
          <w:sz w:val="28"/>
          <w:szCs w:val="28"/>
        </w:rPr>
        <w:t>, chia thành 2 giai đoạn như sau:</w:t>
      </w:r>
    </w:p>
    <w:p w:rsidR="008862F4" w:rsidRPr="008862F4" w:rsidRDefault="008862F4" w:rsidP="008862F4">
      <w:pPr>
        <w:shd w:val="clear" w:color="auto" w:fill="FFFFFF"/>
        <w:spacing w:after="0" w:line="240" w:lineRule="auto"/>
        <w:ind w:firstLine="360"/>
        <w:rPr>
          <w:rFonts w:ascii="Times New Roman" w:eastAsia="Times New Roman" w:hAnsi="Times New Roman" w:cs="Times New Roman"/>
          <w:sz w:val="24"/>
          <w:szCs w:val="24"/>
        </w:rPr>
      </w:pPr>
      <w:r w:rsidRPr="008862F4">
        <w:rPr>
          <w:rFonts w:ascii="Times New Roman" w:eastAsia="Times New Roman" w:hAnsi="Times New Roman" w:cs="Times New Roman"/>
          <w:b/>
          <w:bCs/>
          <w:i/>
          <w:iCs/>
          <w:color w:val="222222"/>
          <w:sz w:val="28"/>
          <w:szCs w:val="28"/>
        </w:rPr>
        <w:t>Giai đoạn 1: Từ tháng 4 đến tháng 6 năm 2025</w:t>
      </w:r>
    </w:p>
    <w:p w:rsidR="008862F4" w:rsidRPr="008862F4" w:rsidRDefault="008862F4" w:rsidP="008862F4">
      <w:pPr>
        <w:numPr>
          <w:ilvl w:val="0"/>
          <w:numId w:val="5"/>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Các đơn vị sẽ lựa chọn nhân sự tham gia đội thi; xây dựng kịch bản; tổ chức diễn và quay phim; dựng biên tập thành 01 đoạn phim dài từ 5 - 10 phút để gửi cho Ban tổ chức trước ngày 30/7/2025. </w:t>
      </w:r>
    </w:p>
    <w:p w:rsidR="008862F4" w:rsidRPr="008862F4" w:rsidRDefault="008862F4" w:rsidP="008862F4">
      <w:pPr>
        <w:shd w:val="clear" w:color="auto" w:fill="FFFFFF"/>
        <w:spacing w:after="0" w:line="240" w:lineRule="auto"/>
        <w:ind w:firstLine="360"/>
        <w:rPr>
          <w:rFonts w:ascii="Times New Roman" w:eastAsia="Times New Roman" w:hAnsi="Times New Roman" w:cs="Times New Roman"/>
          <w:sz w:val="24"/>
          <w:szCs w:val="24"/>
        </w:rPr>
      </w:pPr>
      <w:r w:rsidRPr="008862F4">
        <w:rPr>
          <w:rFonts w:ascii="Times New Roman" w:eastAsia="Times New Roman" w:hAnsi="Times New Roman" w:cs="Times New Roman"/>
          <w:b/>
          <w:bCs/>
          <w:i/>
          <w:iCs/>
          <w:color w:val="222222"/>
          <w:sz w:val="28"/>
          <w:szCs w:val="28"/>
        </w:rPr>
        <w:t>Giai đoạn 2: Từ tháng 8 - 9/2025</w:t>
      </w:r>
    </w:p>
    <w:p w:rsidR="008862F4" w:rsidRPr="008862F4" w:rsidRDefault="008862F4" w:rsidP="008862F4">
      <w:pPr>
        <w:numPr>
          <w:ilvl w:val="0"/>
          <w:numId w:val="6"/>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Sau khi Hội đồng sơ khảo lựa chọn từ tác phẩm gửi về, Ban tổ chức sẽ chọn ra từ các đơn vị dự thi vào vòng chung khảo.</w:t>
      </w:r>
    </w:p>
    <w:p w:rsidR="008862F4" w:rsidRPr="008862F4" w:rsidRDefault="008862F4" w:rsidP="008862F4">
      <w:pPr>
        <w:numPr>
          <w:ilvl w:val="0"/>
          <w:numId w:val="6"/>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  Hội đồng chung khảo sẽ tổ chức, đánh giá, lựa chọn tác phẩm vào vòng chung kết dựa trên cơ sở các tiêu chí chặt chẽ, khách quan, công tâm các tác phẩm xuất sắc để trao giải các giải thưởng.</w:t>
      </w:r>
    </w:p>
    <w:p w:rsidR="008862F4" w:rsidRPr="008862F4" w:rsidRDefault="008862F4" w:rsidP="008862F4">
      <w:pPr>
        <w:numPr>
          <w:ilvl w:val="0"/>
          <w:numId w:val="7"/>
        </w:numPr>
        <w:spacing w:after="0" w:line="240" w:lineRule="auto"/>
        <w:ind w:left="786"/>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BAN CHỈ ĐẠO, BAN TỔ CHỨC VÀ BAN GIÁM KHẢO, TỔ THƯ KÝ CUỘC THI</w:t>
      </w:r>
    </w:p>
    <w:p w:rsidR="008862F4" w:rsidRPr="008862F4" w:rsidRDefault="008862F4" w:rsidP="008862F4">
      <w:pPr>
        <w:numPr>
          <w:ilvl w:val="0"/>
          <w:numId w:val="8"/>
        </w:numPr>
        <w:spacing w:after="0" w:line="240" w:lineRule="auto"/>
        <w:ind w:left="360"/>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 xml:space="preserve"> Ban chỉ đạo: Lãnh đạo </w:t>
      </w:r>
      <w:proofErr w:type="gramStart"/>
      <w:r w:rsidRPr="008862F4">
        <w:rPr>
          <w:rFonts w:ascii="Times New Roman" w:eastAsia="Times New Roman" w:hAnsi="Times New Roman" w:cs="Times New Roman"/>
          <w:b/>
          <w:bCs/>
          <w:color w:val="000000"/>
          <w:sz w:val="28"/>
          <w:szCs w:val="28"/>
        </w:rPr>
        <w:t>Bộ  Bộ</w:t>
      </w:r>
      <w:proofErr w:type="gramEnd"/>
      <w:r w:rsidRPr="008862F4">
        <w:rPr>
          <w:rFonts w:ascii="Times New Roman" w:eastAsia="Times New Roman" w:hAnsi="Times New Roman" w:cs="Times New Roman"/>
          <w:b/>
          <w:bCs/>
          <w:color w:val="000000"/>
          <w:sz w:val="28"/>
          <w:szCs w:val="28"/>
        </w:rPr>
        <w:t xml:space="preserve"> Công Thương </w:t>
      </w:r>
    </w:p>
    <w:p w:rsidR="008862F4" w:rsidRPr="008862F4" w:rsidRDefault="008862F4" w:rsidP="008862F4">
      <w:pPr>
        <w:spacing w:after="0" w:line="240" w:lineRule="auto"/>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Ban chỉ đạo có trách nhiệm</w:t>
      </w:r>
    </w:p>
    <w:p w:rsidR="008862F4" w:rsidRPr="008862F4" w:rsidRDefault="008862F4" w:rsidP="008862F4">
      <w:pPr>
        <w:numPr>
          <w:ilvl w:val="0"/>
          <w:numId w:val="9"/>
        </w:numPr>
        <w:spacing w:after="0"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Định hướng chiến lược đối với giải thưởng, đảm bảo phù hợp với mục tiêu quốc gia về tiết kiệm năng lượng; </w:t>
      </w:r>
    </w:p>
    <w:p w:rsidR="008862F4" w:rsidRPr="008862F4" w:rsidRDefault="008862F4" w:rsidP="008862F4">
      <w:pPr>
        <w:numPr>
          <w:ilvl w:val="0"/>
          <w:numId w:val="9"/>
        </w:numPr>
        <w:spacing w:after="0"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Phê duyệt, ban hành kế hoạch phối hợp tổ chức, quy chế giải thưởng và các quyết định liên quan; </w:t>
      </w:r>
    </w:p>
    <w:p w:rsidR="008862F4" w:rsidRPr="008862F4" w:rsidRDefault="008862F4" w:rsidP="008862F4">
      <w:pPr>
        <w:numPr>
          <w:ilvl w:val="0"/>
          <w:numId w:val="9"/>
        </w:numPr>
        <w:spacing w:after="0"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Chỉ đạo việc phối hợp giữa các cơ quan, tổ chức liên quan để đảm bảo thành công của giải thưởng.</w:t>
      </w:r>
    </w:p>
    <w:p w:rsidR="008862F4" w:rsidRPr="008862F4" w:rsidRDefault="008862F4" w:rsidP="008862F4">
      <w:pPr>
        <w:spacing w:after="0" w:line="240" w:lineRule="auto"/>
        <w:jc w:val="both"/>
        <w:rPr>
          <w:rFonts w:ascii="Times New Roman" w:eastAsia="Times New Roman" w:hAnsi="Times New Roman" w:cs="Times New Roman"/>
          <w:sz w:val="24"/>
          <w:szCs w:val="24"/>
        </w:rPr>
      </w:pPr>
      <w:r w:rsidRPr="008862F4">
        <w:rPr>
          <w:rFonts w:ascii="Times New Roman" w:eastAsia="Times New Roman" w:hAnsi="Times New Roman" w:cs="Times New Roman"/>
          <w:b/>
          <w:bCs/>
          <w:color w:val="000000"/>
          <w:sz w:val="28"/>
          <w:szCs w:val="28"/>
        </w:rPr>
        <w:t>2. Cơ quan thực hiện:</w:t>
      </w:r>
      <w:r w:rsidRPr="008862F4">
        <w:rPr>
          <w:rFonts w:ascii="Times New Roman" w:eastAsia="Times New Roman" w:hAnsi="Times New Roman" w:cs="Times New Roman"/>
          <w:color w:val="000000"/>
          <w:sz w:val="28"/>
          <w:szCs w:val="28"/>
        </w:rPr>
        <w:t xml:space="preserve"> Báo Công Thương chủ trì phối hợp Cục Đổi mới sáng tạo, Chuyển đổi xanh và Khuyến công và Tập đoàn Điện lực Việt Nam (EVN); Tập đoàn </w:t>
      </w:r>
      <w:r w:rsidRPr="008862F4">
        <w:rPr>
          <w:rFonts w:ascii="Times New Roman" w:eastAsia="Times New Roman" w:hAnsi="Times New Roman" w:cs="Times New Roman"/>
          <w:color w:val="000000"/>
          <w:sz w:val="28"/>
          <w:szCs w:val="28"/>
        </w:rPr>
        <w:lastRenderedPageBreak/>
        <w:t>Công nghiệp năng lượng Quốc gia, Tập đoàn Than và Khoáng sản và các tổ chức cá nhân khác.</w:t>
      </w:r>
    </w:p>
    <w:p w:rsidR="008862F4" w:rsidRPr="008862F4" w:rsidRDefault="008862F4" w:rsidP="008862F4">
      <w:pPr>
        <w:numPr>
          <w:ilvl w:val="0"/>
          <w:numId w:val="10"/>
        </w:numPr>
        <w:spacing w:after="0" w:line="240" w:lineRule="auto"/>
        <w:ind w:left="360"/>
        <w:jc w:val="both"/>
        <w:textAlignment w:val="baseline"/>
        <w:rPr>
          <w:rFonts w:ascii="Times New Roman" w:eastAsia="Times New Roman" w:hAnsi="Times New Roman" w:cs="Times New Roman"/>
          <w:b/>
          <w:bCs/>
          <w:color w:val="000000"/>
          <w:sz w:val="28"/>
          <w:szCs w:val="28"/>
        </w:rPr>
      </w:pPr>
      <w:r w:rsidRPr="008862F4">
        <w:rPr>
          <w:rFonts w:ascii="Times New Roman" w:eastAsia="Times New Roman" w:hAnsi="Times New Roman" w:cs="Times New Roman"/>
          <w:b/>
          <w:bCs/>
          <w:color w:val="000000"/>
          <w:sz w:val="28"/>
          <w:szCs w:val="28"/>
        </w:rPr>
        <w:t>Ban Tổ chức:</w:t>
      </w:r>
      <w:r w:rsidRPr="008862F4">
        <w:rPr>
          <w:rFonts w:ascii="Times New Roman" w:eastAsia="Times New Roman" w:hAnsi="Times New Roman" w:cs="Times New Roman"/>
          <w:color w:val="000000"/>
          <w:sz w:val="28"/>
          <w:szCs w:val="28"/>
        </w:rPr>
        <w:t xml:space="preserve"> Báo Công Thương, Cục Đổi mới sáng tạo, Chuyển đổi xanh và Khuyến công. </w:t>
      </w:r>
    </w:p>
    <w:p w:rsidR="008862F4" w:rsidRPr="008862F4" w:rsidRDefault="008862F4" w:rsidP="008862F4">
      <w:pPr>
        <w:spacing w:after="0" w:line="240" w:lineRule="auto"/>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Ban tổ chức có trách nhiệm:</w:t>
      </w:r>
    </w:p>
    <w:p w:rsidR="008862F4" w:rsidRPr="008862F4" w:rsidRDefault="008862F4" w:rsidP="008862F4">
      <w:pPr>
        <w:numPr>
          <w:ilvl w:val="0"/>
          <w:numId w:val="11"/>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 Tham mưu Ban Chỉ đạo ban hành kế hoạch phối hợp tổ chức giải và thể lệ giải; </w:t>
      </w:r>
    </w:p>
    <w:p w:rsidR="008862F4" w:rsidRPr="008862F4" w:rsidRDefault="008862F4" w:rsidP="008862F4">
      <w:pPr>
        <w:numPr>
          <w:ilvl w:val="0"/>
          <w:numId w:val="11"/>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 Xây dựng kế hoạch chi tiết tổ chức thực hiện giải, tiêu chí chấm giải và các văn bản hướng dẫn khác;</w:t>
      </w:r>
    </w:p>
    <w:p w:rsidR="008862F4" w:rsidRPr="008862F4" w:rsidRDefault="008862F4" w:rsidP="008862F4">
      <w:pPr>
        <w:numPr>
          <w:ilvl w:val="0"/>
          <w:numId w:val="11"/>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 Phát động giải thưởng, tiếp nhận và quản lý tác phẩm dự giải; </w:t>
      </w:r>
    </w:p>
    <w:p w:rsidR="008862F4" w:rsidRPr="008862F4" w:rsidRDefault="008862F4" w:rsidP="008862F4">
      <w:pPr>
        <w:numPr>
          <w:ilvl w:val="0"/>
          <w:numId w:val="11"/>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Tổ chức các hoạt động truyền thông, quảng bá cho giải thưởng; Phối hợp với các cơ quan chuyên môn để tổ chức chấm giải, lựa chọn tác phẩm đoạt giải; </w:t>
      </w:r>
    </w:p>
    <w:p w:rsidR="008862F4" w:rsidRPr="008862F4" w:rsidRDefault="008862F4" w:rsidP="008862F4">
      <w:pPr>
        <w:numPr>
          <w:ilvl w:val="0"/>
          <w:numId w:val="11"/>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Tổ chức lễ trao giải và các hoạt động tổng kết, đánh giá.</w:t>
      </w:r>
    </w:p>
    <w:p w:rsidR="008862F4" w:rsidRPr="008862F4" w:rsidRDefault="008862F4" w:rsidP="008862F4">
      <w:pPr>
        <w:numPr>
          <w:ilvl w:val="0"/>
          <w:numId w:val="12"/>
        </w:numPr>
        <w:spacing w:after="0" w:line="240" w:lineRule="auto"/>
        <w:ind w:left="360"/>
        <w:jc w:val="both"/>
        <w:textAlignment w:val="baseline"/>
        <w:rPr>
          <w:rFonts w:ascii="Times New Roman" w:eastAsia="Times New Roman" w:hAnsi="Times New Roman" w:cs="Times New Roman"/>
          <w:b/>
          <w:bCs/>
          <w:color w:val="000000"/>
          <w:sz w:val="28"/>
          <w:szCs w:val="28"/>
        </w:rPr>
      </w:pPr>
      <w:r w:rsidRPr="008862F4">
        <w:rPr>
          <w:rFonts w:ascii="Times New Roman" w:eastAsia="Times New Roman" w:hAnsi="Times New Roman" w:cs="Times New Roman"/>
          <w:b/>
          <w:bCs/>
          <w:color w:val="000000"/>
          <w:sz w:val="28"/>
          <w:szCs w:val="28"/>
        </w:rPr>
        <w:t>Hội đồng Ban giám khảo</w:t>
      </w:r>
      <w:r w:rsidRPr="008862F4">
        <w:rPr>
          <w:rFonts w:ascii="Times New Roman" w:eastAsia="Times New Roman" w:hAnsi="Times New Roman" w:cs="Times New Roman"/>
          <w:color w:val="000000"/>
          <w:sz w:val="28"/>
          <w:szCs w:val="28"/>
        </w:rPr>
        <w:t xml:space="preserve"> (chấm sơ khảo và chung khảo) do Lãnh đạo Bộ Công Thương ký quyết định thành lập.</w:t>
      </w:r>
    </w:p>
    <w:p w:rsidR="008862F4" w:rsidRPr="008862F4" w:rsidRDefault="008862F4" w:rsidP="008862F4">
      <w:pPr>
        <w:spacing w:after="0" w:line="240" w:lineRule="auto"/>
        <w:ind w:left="142" w:hanging="284"/>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a) Thành phần Hội đồng Ban giám khảo (sơ khảo và chung khảo) gồm đại diện Lãnh đạo các cơ quan: Cục Đổi mới sáng tạo, Chuyển đổi xanh và Khuyến công, Báo Công Thương và cơ quan, cá nhân phù hợp có liên quan. </w:t>
      </w:r>
    </w:p>
    <w:p w:rsidR="008862F4" w:rsidRPr="008862F4" w:rsidRDefault="008862F4" w:rsidP="008862F4">
      <w:pPr>
        <w:spacing w:after="0" w:line="240" w:lineRule="auto"/>
        <w:ind w:left="142" w:hanging="284"/>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b) Hội đồng có trách nhiệm tổ chức thẩm định, xét chọn các tác phẩm, báo cáo Ban Tổ chức trình lãnh đạo Bộ Công Thương xem xét, quyết định công nhận kết quả Giải thưởng.</w:t>
      </w:r>
    </w:p>
    <w:p w:rsidR="008862F4" w:rsidRPr="008862F4" w:rsidRDefault="008862F4" w:rsidP="008862F4">
      <w:pPr>
        <w:spacing w:after="0" w:line="240" w:lineRule="auto"/>
        <w:ind w:left="142" w:hanging="284"/>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c) Chủ tịch Hội đồng hoặc Phó Chủ tịch Hội đồng điều khiển các phiên họp của Hội đồng. Hội đồng làm việc theo chế độ tập thể. Các phiên họp của Hội đồng phải có ít nhất hai phần ba (2/3) số thành viên tham dự. Quyết định của Hội đồng chỉ có giá trị khi có ít nhất ba phần tư (2/3) số thành viên Hội đồng biểu quyết đồng ý. </w:t>
      </w:r>
    </w:p>
    <w:p w:rsidR="008862F4" w:rsidRPr="008862F4" w:rsidRDefault="008862F4" w:rsidP="008862F4">
      <w:pPr>
        <w:numPr>
          <w:ilvl w:val="0"/>
          <w:numId w:val="13"/>
        </w:numPr>
        <w:spacing w:after="0" w:line="240" w:lineRule="auto"/>
        <w:ind w:left="360"/>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Tổ Thư ký</w:t>
      </w:r>
    </w:p>
    <w:p w:rsidR="008862F4" w:rsidRPr="008862F4" w:rsidRDefault="008862F4" w:rsidP="008862F4">
      <w:pPr>
        <w:spacing w:after="0" w:line="240" w:lineRule="auto"/>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Tổ Thư ký do Ban Tổ chức Hội thi ra quyết định thành lập có nhiệm vụ:</w:t>
      </w:r>
    </w:p>
    <w:p w:rsidR="008862F4" w:rsidRPr="008862F4" w:rsidRDefault="008862F4" w:rsidP="008862F4">
      <w:pPr>
        <w:numPr>
          <w:ilvl w:val="0"/>
          <w:numId w:val="14"/>
        </w:numPr>
        <w:spacing w:before="144" w:after="144"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Tham mưu Ban Chỉ đạo ban hành kế hoạch phối hợp tổ chức giải và thể lệ giải; </w:t>
      </w:r>
    </w:p>
    <w:p w:rsidR="008862F4" w:rsidRPr="008862F4" w:rsidRDefault="008862F4" w:rsidP="008862F4">
      <w:pPr>
        <w:numPr>
          <w:ilvl w:val="0"/>
          <w:numId w:val="14"/>
        </w:numPr>
        <w:spacing w:before="144" w:after="144"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 Xây dựng kế hoạch chi tiết tổ chức thực hiện giải, tiêu chí chấm giải và các văn bản hướng dẫn khác; </w:t>
      </w:r>
    </w:p>
    <w:p w:rsidR="008862F4" w:rsidRPr="008862F4" w:rsidRDefault="008862F4" w:rsidP="008862F4">
      <w:pPr>
        <w:numPr>
          <w:ilvl w:val="0"/>
          <w:numId w:val="14"/>
        </w:numPr>
        <w:spacing w:before="144" w:after="144"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Phát động giải thưởng, tiếp nhận và quản lý tác phẩm dự giải; </w:t>
      </w:r>
    </w:p>
    <w:p w:rsidR="008862F4" w:rsidRPr="008862F4" w:rsidRDefault="008862F4" w:rsidP="008862F4">
      <w:pPr>
        <w:numPr>
          <w:ilvl w:val="0"/>
          <w:numId w:val="14"/>
        </w:numPr>
        <w:spacing w:before="144" w:after="144"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Tổ chức các hoạt động truyền thông, quảng bá cho giải thưởng;</w:t>
      </w:r>
    </w:p>
    <w:p w:rsidR="008862F4" w:rsidRPr="008862F4" w:rsidRDefault="008862F4" w:rsidP="008862F4">
      <w:pPr>
        <w:numPr>
          <w:ilvl w:val="0"/>
          <w:numId w:val="14"/>
        </w:numPr>
        <w:spacing w:before="144" w:after="144"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Phối hợp với các cơ quan chuyên môn để tổ chức chấm giải, lựa chọn tác phẩm đoạt giải; </w:t>
      </w:r>
    </w:p>
    <w:p w:rsidR="008862F4" w:rsidRPr="008862F4" w:rsidRDefault="008862F4" w:rsidP="008862F4">
      <w:pPr>
        <w:numPr>
          <w:ilvl w:val="0"/>
          <w:numId w:val="14"/>
        </w:numPr>
        <w:spacing w:before="144" w:after="144"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 Tổ chức lễ trao giải và các hoạt động tổng kết, đánh giá.</w:t>
      </w:r>
    </w:p>
    <w:p w:rsidR="008862F4" w:rsidRPr="008862F4" w:rsidRDefault="008862F4" w:rsidP="008862F4">
      <w:pPr>
        <w:numPr>
          <w:ilvl w:val="0"/>
          <w:numId w:val="15"/>
        </w:numPr>
        <w:spacing w:after="0" w:line="240" w:lineRule="auto"/>
        <w:ind w:left="644"/>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ĐÁNH GIÁ KẾT QUẢ, XẾP LOẠI VÀ TIÊU CHÍ CHẤM GIẢI</w:t>
      </w:r>
    </w:p>
    <w:p w:rsidR="008862F4" w:rsidRPr="008862F4" w:rsidRDefault="008862F4" w:rsidP="008862F4">
      <w:pPr>
        <w:numPr>
          <w:ilvl w:val="1"/>
          <w:numId w:val="15"/>
        </w:numPr>
        <w:spacing w:after="0" w:line="240" w:lineRule="auto"/>
        <w:ind w:left="360"/>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222222"/>
          <w:sz w:val="28"/>
          <w:szCs w:val="28"/>
        </w:rPr>
        <w:lastRenderedPageBreak/>
        <w:t>Nguyên tắc chung</w:t>
      </w:r>
    </w:p>
    <w:p w:rsidR="008862F4" w:rsidRPr="008862F4" w:rsidRDefault="008862F4" w:rsidP="008862F4">
      <w:pPr>
        <w:numPr>
          <w:ilvl w:val="0"/>
          <w:numId w:val="16"/>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Từng thành viên Hội đồng Ban Giám khảo (sơ khảo và chung khảo) chấm điểm độc lập, theo các tiêu chuẩn và thang điểm trong phiếu điểm. Nếu có sự chênh lệch quá lớn giữa các thành viên, Hội đồng Giám khảo sẽ hội ý, trao đổi thống nhất, số điểm cuối cùng do Chủ tịch Hội đồng Ban Giám khảo quyết định.</w:t>
      </w:r>
    </w:p>
    <w:p w:rsidR="008862F4" w:rsidRPr="008862F4" w:rsidRDefault="008862F4" w:rsidP="008862F4">
      <w:pPr>
        <w:numPr>
          <w:ilvl w:val="0"/>
          <w:numId w:val="17"/>
        </w:numPr>
        <w:spacing w:after="0" w:line="240" w:lineRule="auto"/>
        <w:ind w:left="360"/>
        <w:jc w:val="both"/>
        <w:textAlignment w:val="baseline"/>
        <w:rPr>
          <w:rFonts w:ascii="Times New Roman" w:eastAsia="Times New Roman" w:hAnsi="Times New Roman" w:cs="Times New Roman"/>
          <w:color w:val="222222"/>
          <w:sz w:val="28"/>
          <w:szCs w:val="28"/>
        </w:rPr>
      </w:pPr>
      <w:r w:rsidRPr="008862F4">
        <w:rPr>
          <w:rFonts w:ascii="Times New Roman" w:eastAsia="Times New Roman" w:hAnsi="Times New Roman" w:cs="Times New Roman"/>
          <w:b/>
          <w:bCs/>
          <w:color w:val="222222"/>
          <w:sz w:val="28"/>
          <w:szCs w:val="28"/>
        </w:rPr>
        <w:t>Cách thức tính điểm, xếp loại, xếp giải</w:t>
      </w:r>
    </w:p>
    <w:p w:rsidR="008862F4" w:rsidRPr="008862F4" w:rsidRDefault="008862F4" w:rsidP="008862F4">
      <w:pPr>
        <w:shd w:val="clear" w:color="auto" w:fill="FFFFFF"/>
        <w:spacing w:after="0" w:line="240" w:lineRule="auto"/>
        <w:ind w:firstLine="567"/>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a. Cách tính điểm</w:t>
      </w:r>
    </w:p>
    <w:p w:rsidR="008862F4" w:rsidRPr="008862F4" w:rsidRDefault="008862F4" w:rsidP="008862F4">
      <w:pPr>
        <w:numPr>
          <w:ilvl w:val="0"/>
          <w:numId w:val="18"/>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Điểm số mỗi phần thi của mỗi đội được tính theo thang điểm 10 (có tính điểm tới 0,5 điểm)</w:t>
      </w:r>
    </w:p>
    <w:p w:rsidR="008862F4" w:rsidRPr="008862F4" w:rsidRDefault="008862F4" w:rsidP="008862F4">
      <w:pPr>
        <w:numPr>
          <w:ilvl w:val="0"/>
          <w:numId w:val="18"/>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Điểm nội dung: 5 điểm </w:t>
      </w:r>
    </w:p>
    <w:p w:rsidR="008862F4" w:rsidRPr="008862F4" w:rsidRDefault="008862F4" w:rsidP="008862F4">
      <w:pPr>
        <w:shd w:val="clear" w:color="auto" w:fill="FFFFFF"/>
        <w:spacing w:after="0" w:line="240" w:lineRule="auto"/>
        <w:ind w:firstLine="142"/>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 xml:space="preserve">Trong đó: </w:t>
      </w:r>
      <w:r w:rsidRPr="008862F4">
        <w:rPr>
          <w:rFonts w:ascii="Times New Roman" w:eastAsia="Times New Roman" w:hAnsi="Times New Roman" w:cs="Times New Roman"/>
          <w:color w:val="222222"/>
          <w:sz w:val="28"/>
          <w:szCs w:val="28"/>
        </w:rPr>
        <w:tab/>
        <w:t>+ Đúng nội dung chủ đề: 0,5 điểm; </w:t>
      </w:r>
    </w:p>
    <w:p w:rsidR="008862F4" w:rsidRPr="008862F4" w:rsidRDefault="008862F4" w:rsidP="008862F4">
      <w:pPr>
        <w:shd w:val="clear" w:color="auto" w:fill="FFFFFF"/>
        <w:spacing w:after="0" w:line="240" w:lineRule="auto"/>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 </w:t>
      </w:r>
      <w:r w:rsidRPr="008862F4">
        <w:rPr>
          <w:rFonts w:ascii="Times New Roman" w:eastAsia="Times New Roman" w:hAnsi="Times New Roman" w:cs="Times New Roman"/>
          <w:color w:val="222222"/>
          <w:sz w:val="28"/>
          <w:szCs w:val="28"/>
        </w:rPr>
        <w:tab/>
      </w:r>
      <w:r w:rsidRPr="008862F4">
        <w:rPr>
          <w:rFonts w:ascii="Times New Roman" w:eastAsia="Times New Roman" w:hAnsi="Times New Roman" w:cs="Times New Roman"/>
          <w:color w:val="222222"/>
          <w:sz w:val="28"/>
          <w:szCs w:val="28"/>
        </w:rPr>
        <w:tab/>
        <w:t>+ Đề tài mới, phát hiện: 1 điểm; </w:t>
      </w:r>
    </w:p>
    <w:p w:rsidR="008862F4" w:rsidRPr="008862F4" w:rsidRDefault="008862F4" w:rsidP="008862F4">
      <w:pPr>
        <w:shd w:val="clear" w:color="auto" w:fill="FFFFFF"/>
        <w:spacing w:after="0" w:line="240" w:lineRule="auto"/>
        <w:ind w:left="1440"/>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+Tiếp cận độc đáo: 1 điểm; </w:t>
      </w:r>
    </w:p>
    <w:p w:rsidR="008862F4" w:rsidRPr="008862F4" w:rsidRDefault="008862F4" w:rsidP="008862F4">
      <w:pPr>
        <w:shd w:val="clear" w:color="auto" w:fill="FFFFFF"/>
        <w:spacing w:after="0" w:line="240" w:lineRule="auto"/>
        <w:ind w:left="1440"/>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 Thông điệp rõ ràng, có tính lan toả dễ hiểu, dễ xem: 2 điểm; </w:t>
      </w:r>
    </w:p>
    <w:p w:rsidR="008862F4" w:rsidRPr="008862F4" w:rsidRDefault="008862F4" w:rsidP="008862F4">
      <w:pPr>
        <w:shd w:val="clear" w:color="auto" w:fill="FFFFFF"/>
        <w:spacing w:after="0" w:line="240" w:lineRule="auto"/>
        <w:ind w:left="720" w:firstLine="720"/>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 Bố cục chặt chẽ, logic: 0,5 điểm)</w:t>
      </w:r>
    </w:p>
    <w:p w:rsidR="008862F4" w:rsidRPr="008862F4" w:rsidRDefault="008862F4" w:rsidP="008862F4">
      <w:pPr>
        <w:spacing w:after="0" w:line="240" w:lineRule="auto"/>
        <w:jc w:val="both"/>
        <w:rPr>
          <w:rFonts w:ascii="Times New Roman" w:eastAsia="Times New Roman" w:hAnsi="Times New Roman" w:cs="Times New Roman"/>
          <w:sz w:val="24"/>
          <w:szCs w:val="24"/>
        </w:rPr>
      </w:pPr>
      <w:r w:rsidRPr="008862F4">
        <w:rPr>
          <w:rFonts w:ascii="Times New Roman" w:eastAsia="Times New Roman" w:hAnsi="Times New Roman" w:cs="Times New Roman"/>
          <w:b/>
          <w:bCs/>
          <w:color w:val="000000"/>
          <w:sz w:val="28"/>
          <w:szCs w:val="28"/>
        </w:rPr>
        <w:t>Tiêu chí tính điểm nội dung</w:t>
      </w:r>
    </w:p>
    <w:p w:rsidR="008862F4" w:rsidRPr="008862F4" w:rsidRDefault="008862F4" w:rsidP="008862F4">
      <w:pPr>
        <w:spacing w:after="0" w:line="240" w:lineRule="auto"/>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Tác phẩm có thông tin trung thực, chính xác, khách quan </w:t>
      </w:r>
    </w:p>
    <w:p w:rsidR="008862F4" w:rsidRPr="008862F4" w:rsidRDefault="008862F4" w:rsidP="008862F4">
      <w:pPr>
        <w:spacing w:after="0" w:line="240" w:lineRule="auto"/>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Có tính định hướng dư luận cao, sức hấp dẫn, thuyết phục và lan toả đối với công chúng;</w:t>
      </w:r>
    </w:p>
    <w:p w:rsidR="008862F4" w:rsidRPr="008862F4" w:rsidRDefault="008862F4" w:rsidP="008862F4">
      <w:pPr>
        <w:spacing w:after="0" w:line="240" w:lineRule="auto"/>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Có tác động tích cực đến lĩnh vực sử dụng năng lượng điện tiết kiệm, hiệu quả</w:t>
      </w:r>
    </w:p>
    <w:p w:rsidR="008862F4" w:rsidRPr="008862F4" w:rsidRDefault="008862F4" w:rsidP="008862F4">
      <w:pPr>
        <w:spacing w:after="0" w:line="240" w:lineRule="auto"/>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Có thể đề xuất được những giải pháp thiết thực để tháo gỡ những bất cập, những khó khăn vướng mắc nhằm đưa cơ chế chính sách liên quan đến lĩnh vực sử dụng năng lượng điện tiết kiệm, hiệu quả.</w:t>
      </w:r>
    </w:p>
    <w:p w:rsidR="008862F4" w:rsidRPr="008862F4" w:rsidRDefault="008862F4" w:rsidP="008862F4">
      <w:pPr>
        <w:spacing w:after="0" w:line="240" w:lineRule="auto"/>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Nội dung và hình thức thể hiện có tính sáng tạo, hấp dẫn, phong phú, chân thực, đầu tư công phu.</w:t>
      </w:r>
    </w:p>
    <w:p w:rsidR="008862F4" w:rsidRPr="008862F4" w:rsidRDefault="008862F4" w:rsidP="008862F4">
      <w:pPr>
        <w:numPr>
          <w:ilvl w:val="0"/>
          <w:numId w:val="19"/>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Điểm diễn xuất: 2 điểm </w:t>
      </w:r>
    </w:p>
    <w:p w:rsidR="008862F4" w:rsidRPr="008862F4" w:rsidRDefault="008862F4" w:rsidP="008862F4">
      <w:pPr>
        <w:shd w:val="clear" w:color="auto" w:fill="FFFFFF"/>
        <w:spacing w:after="0" w:line="240" w:lineRule="auto"/>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 xml:space="preserve">Trong đó: </w:t>
      </w:r>
      <w:r w:rsidRPr="008862F4">
        <w:rPr>
          <w:rFonts w:ascii="Times New Roman" w:eastAsia="Times New Roman" w:hAnsi="Times New Roman" w:cs="Times New Roman"/>
          <w:color w:val="222222"/>
          <w:sz w:val="28"/>
          <w:szCs w:val="28"/>
        </w:rPr>
        <w:tab/>
        <w:t>+ Diễn xuất tự nhiên, sáng tạo: 01 điểm; </w:t>
      </w:r>
    </w:p>
    <w:p w:rsidR="008862F4" w:rsidRPr="008862F4" w:rsidRDefault="008862F4" w:rsidP="008862F4">
      <w:pPr>
        <w:shd w:val="clear" w:color="auto" w:fill="FFFFFF"/>
        <w:spacing w:after="0" w:line="240" w:lineRule="auto"/>
        <w:ind w:left="720" w:firstLine="720"/>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 Đúng thời gian: 0,5 điểm</w:t>
      </w:r>
    </w:p>
    <w:p w:rsidR="008862F4" w:rsidRPr="008862F4" w:rsidRDefault="008862F4" w:rsidP="008862F4">
      <w:pPr>
        <w:shd w:val="clear" w:color="auto" w:fill="FFFFFF"/>
        <w:spacing w:after="0" w:line="240" w:lineRule="auto"/>
        <w:ind w:left="720" w:firstLine="720"/>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 Sử dụng hiệu quả các loại âm nhạc sân khấu: 0,5 điểm)</w:t>
      </w:r>
    </w:p>
    <w:p w:rsidR="008862F4" w:rsidRPr="008862F4" w:rsidRDefault="008862F4" w:rsidP="008862F4">
      <w:pPr>
        <w:numPr>
          <w:ilvl w:val="0"/>
          <w:numId w:val="20"/>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Điểm trang phục đẹp, phù hợp: 2 điểm</w:t>
      </w:r>
    </w:p>
    <w:p w:rsidR="008862F4" w:rsidRPr="008862F4" w:rsidRDefault="008862F4" w:rsidP="008862F4">
      <w:pPr>
        <w:numPr>
          <w:ilvl w:val="0"/>
          <w:numId w:val="20"/>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Điểm dàn dựng công phu, kỹ lưỡng: 1 điểm</w:t>
      </w:r>
    </w:p>
    <w:p w:rsidR="008862F4" w:rsidRPr="008862F4" w:rsidRDefault="008862F4" w:rsidP="008862F4">
      <w:pPr>
        <w:shd w:val="clear" w:color="auto" w:fill="FFFFFF"/>
        <w:spacing w:after="0" w:line="240" w:lineRule="auto"/>
        <w:rPr>
          <w:rFonts w:ascii="Times New Roman" w:eastAsia="Times New Roman" w:hAnsi="Times New Roman" w:cs="Times New Roman"/>
          <w:sz w:val="24"/>
          <w:szCs w:val="24"/>
        </w:rPr>
      </w:pPr>
      <w:r w:rsidRPr="008862F4">
        <w:rPr>
          <w:rFonts w:ascii="Times New Roman" w:eastAsia="Times New Roman" w:hAnsi="Times New Roman" w:cs="Times New Roman"/>
          <w:b/>
          <w:bCs/>
          <w:color w:val="222222"/>
          <w:sz w:val="28"/>
          <w:szCs w:val="28"/>
        </w:rPr>
        <w:t>b. Xếp loại</w:t>
      </w:r>
    </w:p>
    <w:p w:rsidR="008862F4" w:rsidRPr="008862F4" w:rsidRDefault="008862F4" w:rsidP="008862F4">
      <w:pPr>
        <w:shd w:val="clear" w:color="auto" w:fill="FFFFFF"/>
        <w:spacing w:after="0" w:line="240" w:lineRule="auto"/>
        <w:rPr>
          <w:rFonts w:ascii="Times New Roman" w:eastAsia="Times New Roman" w:hAnsi="Times New Roman" w:cs="Times New Roman"/>
          <w:sz w:val="24"/>
          <w:szCs w:val="24"/>
        </w:rPr>
      </w:pPr>
      <w:r w:rsidRPr="008862F4">
        <w:rPr>
          <w:rFonts w:ascii="Times New Roman" w:eastAsia="Times New Roman" w:hAnsi="Times New Roman" w:cs="Times New Roman"/>
          <w:color w:val="222222"/>
          <w:sz w:val="28"/>
          <w:szCs w:val="28"/>
        </w:rPr>
        <w:t>Căn cứ điểm số của các đội, Ban Tổ chức xếp thành 3 loại:</w:t>
      </w:r>
    </w:p>
    <w:p w:rsidR="008862F4" w:rsidRPr="008862F4" w:rsidRDefault="008862F4" w:rsidP="008862F4">
      <w:pPr>
        <w:numPr>
          <w:ilvl w:val="0"/>
          <w:numId w:val="21"/>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Loại Giỏi: Từ 9 đến 10,0 điểm</w:t>
      </w:r>
    </w:p>
    <w:p w:rsidR="008862F4" w:rsidRPr="008862F4" w:rsidRDefault="008862F4" w:rsidP="008862F4">
      <w:pPr>
        <w:numPr>
          <w:ilvl w:val="0"/>
          <w:numId w:val="21"/>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Loại Khá: Từ 8 đến 9 điểm</w:t>
      </w:r>
    </w:p>
    <w:p w:rsidR="008862F4" w:rsidRPr="008862F4" w:rsidRDefault="008862F4" w:rsidP="008862F4">
      <w:pPr>
        <w:numPr>
          <w:ilvl w:val="0"/>
          <w:numId w:val="21"/>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Loại Trung bình: Dưới 8 điểm</w:t>
      </w:r>
    </w:p>
    <w:p w:rsidR="008862F4" w:rsidRPr="008862F4" w:rsidRDefault="008862F4" w:rsidP="008862F4">
      <w:pPr>
        <w:shd w:val="clear" w:color="auto" w:fill="FFFFFF"/>
        <w:spacing w:after="0" w:line="240" w:lineRule="auto"/>
        <w:rPr>
          <w:rFonts w:ascii="Times New Roman" w:eastAsia="Times New Roman" w:hAnsi="Times New Roman" w:cs="Times New Roman"/>
          <w:sz w:val="24"/>
          <w:szCs w:val="24"/>
        </w:rPr>
      </w:pPr>
      <w:r w:rsidRPr="008862F4">
        <w:rPr>
          <w:rFonts w:ascii="Times New Roman" w:eastAsia="Times New Roman" w:hAnsi="Times New Roman" w:cs="Times New Roman"/>
          <w:b/>
          <w:bCs/>
          <w:color w:val="222222"/>
          <w:sz w:val="28"/>
          <w:szCs w:val="28"/>
        </w:rPr>
        <w:t>c. Xếp giải</w:t>
      </w:r>
    </w:p>
    <w:p w:rsidR="008862F4" w:rsidRPr="008862F4" w:rsidRDefault="008862F4" w:rsidP="008862F4">
      <w:pPr>
        <w:numPr>
          <w:ilvl w:val="0"/>
          <w:numId w:val="22"/>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Bộ Công Thương sẽ trao Giấy chứng nhận giải và phần thưởng cho các đội đoạt giải Nhất, Nhì, Ba, Khuyến khích và các giải khác.</w:t>
      </w:r>
    </w:p>
    <w:p w:rsidR="008862F4" w:rsidRPr="008862F4" w:rsidRDefault="008862F4" w:rsidP="008862F4">
      <w:pPr>
        <w:numPr>
          <w:ilvl w:val="0"/>
          <w:numId w:val="22"/>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lastRenderedPageBreak/>
        <w:t>Giải thưởng xếp theo điểm từ cao xuống thấp. Đội thi đoạt giải không vi phạm Quy chế Hội thi.</w:t>
      </w:r>
    </w:p>
    <w:p w:rsidR="008862F4" w:rsidRPr="008862F4" w:rsidRDefault="008862F4" w:rsidP="008862F4">
      <w:pPr>
        <w:numPr>
          <w:ilvl w:val="0"/>
          <w:numId w:val="23"/>
        </w:numPr>
        <w:spacing w:after="0" w:line="240" w:lineRule="auto"/>
        <w:ind w:left="644"/>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CƠ CẤU GIẢI THƯỞNG VÀ HÌNH THỨC KHEN THƯỞNG</w:t>
      </w:r>
    </w:p>
    <w:p w:rsidR="008862F4" w:rsidRPr="008862F4" w:rsidRDefault="008862F4" w:rsidP="008862F4">
      <w:pPr>
        <w:numPr>
          <w:ilvl w:val="1"/>
          <w:numId w:val="23"/>
        </w:numPr>
        <w:spacing w:after="0" w:line="240" w:lineRule="auto"/>
        <w:ind w:left="360"/>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Cơ cấu giải thưởng</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Lựa chọn được 22 tác phẩm xuất sắc để trao giải gồm:</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a) Giải đặc biệt: 01 giải</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xml:space="preserve">b) Giải </w:t>
      </w:r>
      <w:proofErr w:type="gramStart"/>
      <w:r w:rsidRPr="008862F4">
        <w:rPr>
          <w:rFonts w:ascii="Times New Roman" w:eastAsia="Times New Roman" w:hAnsi="Times New Roman" w:cs="Times New Roman"/>
          <w:color w:val="000000"/>
          <w:sz w:val="28"/>
          <w:szCs w:val="28"/>
        </w:rPr>
        <w:t>nhất :</w:t>
      </w:r>
      <w:proofErr w:type="gramEnd"/>
      <w:r w:rsidRPr="008862F4">
        <w:rPr>
          <w:rFonts w:ascii="Times New Roman" w:eastAsia="Times New Roman" w:hAnsi="Times New Roman" w:cs="Times New Roman"/>
          <w:color w:val="000000"/>
          <w:sz w:val="28"/>
          <w:szCs w:val="28"/>
        </w:rPr>
        <w:t xml:space="preserve"> 01 giải</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xml:space="preserve">c) Giải </w:t>
      </w:r>
      <w:proofErr w:type="gramStart"/>
      <w:r w:rsidRPr="008862F4">
        <w:rPr>
          <w:rFonts w:ascii="Times New Roman" w:eastAsia="Times New Roman" w:hAnsi="Times New Roman" w:cs="Times New Roman"/>
          <w:color w:val="000000"/>
          <w:sz w:val="28"/>
          <w:szCs w:val="28"/>
        </w:rPr>
        <w:t>nhì :</w:t>
      </w:r>
      <w:proofErr w:type="gramEnd"/>
      <w:r w:rsidRPr="008862F4">
        <w:rPr>
          <w:rFonts w:ascii="Times New Roman" w:eastAsia="Times New Roman" w:hAnsi="Times New Roman" w:cs="Times New Roman"/>
          <w:color w:val="000000"/>
          <w:sz w:val="28"/>
          <w:szCs w:val="28"/>
        </w:rPr>
        <w:t xml:space="preserve"> 03 giải</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d) Giải ba: 04 giải</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e) Giải Khuyến khích: 10 giải</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f) Giải cho đội có lượng bình chọn của khán giả nhiều nhất: 01 giải </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g) Giải cho cho đơn vị có nhiều tác phẩm tham gia nhất: 01 </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h) Giải thưởng dành cho đội có trang phục đẹp nhất: 01</w:t>
      </w:r>
    </w:p>
    <w:p w:rsidR="008862F4" w:rsidRPr="008862F4" w:rsidRDefault="008862F4" w:rsidP="008862F4">
      <w:pPr>
        <w:numPr>
          <w:ilvl w:val="0"/>
          <w:numId w:val="24"/>
        </w:numPr>
        <w:spacing w:after="0"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Mức tiền thưởng: </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xml:space="preserve">a) Giải đặc biệt: 30.000.000 đồng </w:t>
      </w:r>
      <w:proofErr w:type="gramStart"/>
      <w:r w:rsidRPr="008862F4">
        <w:rPr>
          <w:rFonts w:ascii="Times New Roman" w:eastAsia="Times New Roman" w:hAnsi="Times New Roman" w:cs="Times New Roman"/>
          <w:color w:val="000000"/>
          <w:sz w:val="28"/>
          <w:szCs w:val="28"/>
        </w:rPr>
        <w:t>( Ba</w:t>
      </w:r>
      <w:proofErr w:type="gramEnd"/>
      <w:r w:rsidRPr="008862F4">
        <w:rPr>
          <w:rFonts w:ascii="Times New Roman" w:eastAsia="Times New Roman" w:hAnsi="Times New Roman" w:cs="Times New Roman"/>
          <w:color w:val="000000"/>
          <w:sz w:val="28"/>
          <w:szCs w:val="28"/>
        </w:rPr>
        <w:t xml:space="preserve"> mươi  triệu đồng)</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xml:space="preserve">b) Giải nhất: 25.000.000 đồng </w:t>
      </w:r>
      <w:proofErr w:type="gramStart"/>
      <w:r w:rsidRPr="008862F4">
        <w:rPr>
          <w:rFonts w:ascii="Times New Roman" w:eastAsia="Times New Roman" w:hAnsi="Times New Roman" w:cs="Times New Roman"/>
          <w:color w:val="000000"/>
          <w:sz w:val="28"/>
          <w:szCs w:val="28"/>
        </w:rPr>
        <w:t>( Hai</w:t>
      </w:r>
      <w:proofErr w:type="gramEnd"/>
      <w:r w:rsidRPr="008862F4">
        <w:rPr>
          <w:rFonts w:ascii="Times New Roman" w:eastAsia="Times New Roman" w:hAnsi="Times New Roman" w:cs="Times New Roman"/>
          <w:color w:val="000000"/>
          <w:sz w:val="28"/>
          <w:szCs w:val="28"/>
        </w:rPr>
        <w:t xml:space="preserve"> mười lăm triệu đồng)</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xml:space="preserve">c) Giải </w:t>
      </w:r>
      <w:proofErr w:type="gramStart"/>
      <w:r w:rsidRPr="008862F4">
        <w:rPr>
          <w:rFonts w:ascii="Times New Roman" w:eastAsia="Times New Roman" w:hAnsi="Times New Roman" w:cs="Times New Roman"/>
          <w:color w:val="000000"/>
          <w:sz w:val="28"/>
          <w:szCs w:val="28"/>
        </w:rPr>
        <w:t>nhì :</w:t>
      </w:r>
      <w:proofErr w:type="gramEnd"/>
      <w:r w:rsidRPr="008862F4">
        <w:rPr>
          <w:rFonts w:ascii="Times New Roman" w:eastAsia="Times New Roman" w:hAnsi="Times New Roman" w:cs="Times New Roman"/>
          <w:color w:val="000000"/>
          <w:sz w:val="28"/>
          <w:szCs w:val="28"/>
        </w:rPr>
        <w:t xml:space="preserve"> 20.000.000 đồng  Hai mười triệu đồng)</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xml:space="preserve">d) Giải ba: 15.000.000 đồng (Mười </w:t>
      </w:r>
      <w:proofErr w:type="gramStart"/>
      <w:r w:rsidRPr="008862F4">
        <w:rPr>
          <w:rFonts w:ascii="Times New Roman" w:eastAsia="Times New Roman" w:hAnsi="Times New Roman" w:cs="Times New Roman"/>
          <w:color w:val="000000"/>
          <w:sz w:val="28"/>
          <w:szCs w:val="28"/>
        </w:rPr>
        <w:t>lăm  triệu</w:t>
      </w:r>
      <w:proofErr w:type="gramEnd"/>
      <w:r w:rsidRPr="008862F4">
        <w:rPr>
          <w:rFonts w:ascii="Times New Roman" w:eastAsia="Times New Roman" w:hAnsi="Times New Roman" w:cs="Times New Roman"/>
          <w:color w:val="000000"/>
          <w:sz w:val="28"/>
          <w:szCs w:val="28"/>
        </w:rPr>
        <w:t xml:space="preserve"> đồng)</w:t>
      </w:r>
    </w:p>
    <w:p w:rsidR="008862F4" w:rsidRPr="008862F4" w:rsidRDefault="008862F4" w:rsidP="008862F4">
      <w:pPr>
        <w:spacing w:after="0" w:line="240" w:lineRule="auto"/>
        <w:ind w:firstLine="142"/>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xml:space="preserve">e) Giải Khuyến khích: 7.000.000 đồng </w:t>
      </w:r>
      <w:proofErr w:type="gramStart"/>
      <w:r w:rsidRPr="008862F4">
        <w:rPr>
          <w:rFonts w:ascii="Times New Roman" w:eastAsia="Times New Roman" w:hAnsi="Times New Roman" w:cs="Times New Roman"/>
          <w:color w:val="000000"/>
          <w:sz w:val="28"/>
          <w:szCs w:val="28"/>
        </w:rPr>
        <w:t>( Bẩy</w:t>
      </w:r>
      <w:proofErr w:type="gramEnd"/>
      <w:r w:rsidRPr="008862F4">
        <w:rPr>
          <w:rFonts w:ascii="Times New Roman" w:eastAsia="Times New Roman" w:hAnsi="Times New Roman" w:cs="Times New Roman"/>
          <w:color w:val="000000"/>
          <w:sz w:val="28"/>
          <w:szCs w:val="28"/>
        </w:rPr>
        <w:t>  triệu đồng)</w:t>
      </w:r>
    </w:p>
    <w:p w:rsidR="008862F4" w:rsidRPr="008862F4" w:rsidRDefault="008862F4" w:rsidP="008862F4">
      <w:pPr>
        <w:spacing w:after="0" w:line="240" w:lineRule="auto"/>
        <w:ind w:firstLine="142"/>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xml:space="preserve">f) Giải cho đội có lượng bình chọn của khán giả nhiều nhất: 5.000.000 đồng </w:t>
      </w:r>
      <w:proofErr w:type="gramStart"/>
      <w:r w:rsidRPr="008862F4">
        <w:rPr>
          <w:rFonts w:ascii="Times New Roman" w:eastAsia="Times New Roman" w:hAnsi="Times New Roman" w:cs="Times New Roman"/>
          <w:color w:val="000000"/>
          <w:sz w:val="28"/>
          <w:szCs w:val="28"/>
        </w:rPr>
        <w:t>( Năm</w:t>
      </w:r>
      <w:proofErr w:type="gramEnd"/>
      <w:r w:rsidRPr="008862F4">
        <w:rPr>
          <w:rFonts w:ascii="Times New Roman" w:eastAsia="Times New Roman" w:hAnsi="Times New Roman" w:cs="Times New Roman"/>
          <w:color w:val="000000"/>
          <w:sz w:val="28"/>
          <w:szCs w:val="28"/>
        </w:rPr>
        <w:t xml:space="preserve"> triệu đồng)</w:t>
      </w:r>
    </w:p>
    <w:p w:rsidR="008862F4" w:rsidRPr="008862F4" w:rsidRDefault="008862F4" w:rsidP="008862F4">
      <w:pPr>
        <w:spacing w:after="0" w:line="240" w:lineRule="auto"/>
        <w:ind w:firstLine="142"/>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 xml:space="preserve">g) Giải cho cho đơn vị có nhiều tác phẩm tham gia nhất: 5.000.000 đồng </w:t>
      </w:r>
      <w:proofErr w:type="gramStart"/>
      <w:r w:rsidRPr="008862F4">
        <w:rPr>
          <w:rFonts w:ascii="Times New Roman" w:eastAsia="Times New Roman" w:hAnsi="Times New Roman" w:cs="Times New Roman"/>
          <w:color w:val="000000"/>
          <w:sz w:val="28"/>
          <w:szCs w:val="28"/>
        </w:rPr>
        <w:t>( Năm</w:t>
      </w:r>
      <w:proofErr w:type="gramEnd"/>
      <w:r w:rsidRPr="008862F4">
        <w:rPr>
          <w:rFonts w:ascii="Times New Roman" w:eastAsia="Times New Roman" w:hAnsi="Times New Roman" w:cs="Times New Roman"/>
          <w:color w:val="000000"/>
          <w:sz w:val="28"/>
          <w:szCs w:val="28"/>
        </w:rPr>
        <w:t xml:space="preserve"> triệu đồng)</w:t>
      </w:r>
    </w:p>
    <w:p w:rsidR="008862F4" w:rsidRPr="008862F4" w:rsidRDefault="008862F4" w:rsidP="008862F4">
      <w:pPr>
        <w:numPr>
          <w:ilvl w:val="0"/>
          <w:numId w:val="25"/>
        </w:numPr>
        <w:spacing w:after="0"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Hình thức khen thưởng khác: </w:t>
      </w:r>
    </w:p>
    <w:p w:rsidR="008862F4" w:rsidRPr="008862F4" w:rsidRDefault="008862F4" w:rsidP="008862F4">
      <w:pPr>
        <w:spacing w:after="0" w:line="240" w:lineRule="auto"/>
        <w:ind w:firstLine="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a) Đội thi đoạt giải được kèm theo Giấy chứng nhận, kỷ niệm chương của Giải thưởng. </w:t>
      </w:r>
    </w:p>
    <w:p w:rsidR="008862F4" w:rsidRPr="008862F4" w:rsidRDefault="008862F4" w:rsidP="008862F4">
      <w:pPr>
        <w:spacing w:after="0" w:line="240" w:lineRule="auto"/>
        <w:ind w:left="142"/>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t>b) Căn cứ điều kiện thực tế và trên cơ sở số lượng, chất lượng của Giải thưởng, Trưởng Ban Tổ chức có thể nghiên cứu thống nhất đề xuất Lãnh đạo Bộ Công Thương xem xét, quyết định các hình thức khen thưởng phù hợp đối với tập thể, cá nhân có đóng góp tích cực trong quá trình tham gia, hỗ trợ tổ chức Giải thưởng.</w:t>
      </w:r>
    </w:p>
    <w:p w:rsidR="008862F4" w:rsidRPr="008862F4" w:rsidRDefault="008862F4" w:rsidP="008862F4">
      <w:pPr>
        <w:numPr>
          <w:ilvl w:val="0"/>
          <w:numId w:val="26"/>
        </w:numPr>
        <w:spacing w:after="0" w:line="240" w:lineRule="auto"/>
        <w:ind w:left="644"/>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QUY ĐỊNH KHÁC</w:t>
      </w:r>
    </w:p>
    <w:p w:rsidR="008862F4" w:rsidRPr="008862F4" w:rsidRDefault="008862F4" w:rsidP="008862F4">
      <w:pPr>
        <w:numPr>
          <w:ilvl w:val="0"/>
          <w:numId w:val="27"/>
        </w:numPr>
        <w:spacing w:after="0" w:line="240" w:lineRule="auto"/>
        <w:ind w:left="502"/>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color w:val="000000"/>
          <w:sz w:val="28"/>
          <w:szCs w:val="28"/>
        </w:rPr>
        <w:t>Sau khi có kết quả cuộc thi chung kết, Hội đồng giám khảo, Ban Tổ chức sẽ tổ chức công bố kết quả và trao giải thưởng cho các đội thi và các hình thức khen thưởng khác.</w:t>
      </w:r>
    </w:p>
    <w:p w:rsidR="008862F4" w:rsidRPr="008862F4" w:rsidRDefault="008862F4" w:rsidP="008862F4">
      <w:pPr>
        <w:numPr>
          <w:ilvl w:val="0"/>
          <w:numId w:val="28"/>
        </w:numPr>
        <w:spacing w:after="0" w:line="240" w:lineRule="auto"/>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NƠI NHẬN TÁC PHẨM DỰ THI </w:t>
      </w:r>
    </w:p>
    <w:p w:rsidR="008862F4" w:rsidRPr="008862F4" w:rsidRDefault="008862F4" w:rsidP="008862F4">
      <w:pPr>
        <w:spacing w:after="0" w:line="240" w:lineRule="auto"/>
        <w:jc w:val="both"/>
        <w:rPr>
          <w:rFonts w:ascii="Times New Roman" w:eastAsia="Times New Roman" w:hAnsi="Times New Roman" w:cs="Times New Roman"/>
          <w:sz w:val="24"/>
          <w:szCs w:val="24"/>
        </w:rPr>
      </w:pPr>
      <w:r w:rsidRPr="008862F4">
        <w:rPr>
          <w:rFonts w:ascii="Times New Roman" w:eastAsia="Times New Roman" w:hAnsi="Times New Roman" w:cs="Times New Roman"/>
          <w:b/>
          <w:bCs/>
          <w:color w:val="000000"/>
          <w:sz w:val="28"/>
          <w:szCs w:val="28"/>
        </w:rPr>
        <w:t>          BÁO CÔNG THƯƠNG </w:t>
      </w:r>
    </w:p>
    <w:p w:rsidR="008862F4" w:rsidRPr="008862F4" w:rsidRDefault="008862F4" w:rsidP="008862F4">
      <w:pPr>
        <w:numPr>
          <w:ilvl w:val="0"/>
          <w:numId w:val="29"/>
        </w:numPr>
        <w:spacing w:after="0" w:line="240" w:lineRule="auto"/>
        <w:ind w:left="928"/>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Tầng 10-11 số 655 Phạm Văn Đồng – Bắc Từ Liêm – Hà Nội </w:t>
      </w:r>
    </w:p>
    <w:p w:rsidR="008862F4" w:rsidRPr="008862F4" w:rsidRDefault="008862F4" w:rsidP="008862F4">
      <w:pPr>
        <w:numPr>
          <w:ilvl w:val="0"/>
          <w:numId w:val="29"/>
        </w:numPr>
        <w:spacing w:after="0" w:line="240" w:lineRule="auto"/>
        <w:ind w:left="928"/>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Tổ thư ký:  - Nguyễn Thị Kiều Nga: 0983986268</w:t>
      </w:r>
    </w:p>
    <w:p w:rsidR="008862F4" w:rsidRPr="008862F4" w:rsidRDefault="008862F4" w:rsidP="008862F4">
      <w:pPr>
        <w:spacing w:after="0" w:line="240" w:lineRule="auto"/>
        <w:ind w:left="928" w:firstLine="1199"/>
        <w:jc w:val="both"/>
        <w:rPr>
          <w:rFonts w:ascii="Times New Roman" w:eastAsia="Times New Roman" w:hAnsi="Times New Roman" w:cs="Times New Roman"/>
          <w:sz w:val="24"/>
          <w:szCs w:val="24"/>
        </w:rPr>
      </w:pPr>
      <w:r w:rsidRPr="008862F4">
        <w:rPr>
          <w:rFonts w:ascii="Times New Roman" w:eastAsia="Times New Roman" w:hAnsi="Times New Roman" w:cs="Times New Roman"/>
          <w:b/>
          <w:bCs/>
          <w:color w:val="000000"/>
          <w:sz w:val="28"/>
          <w:szCs w:val="28"/>
        </w:rPr>
        <w:t>- Trần Thu Hường: 0982067368</w:t>
      </w:r>
    </w:p>
    <w:p w:rsidR="008862F4" w:rsidRPr="008862F4" w:rsidRDefault="008862F4" w:rsidP="008862F4">
      <w:pPr>
        <w:numPr>
          <w:ilvl w:val="0"/>
          <w:numId w:val="30"/>
        </w:numPr>
        <w:spacing w:after="0" w:line="240" w:lineRule="auto"/>
        <w:ind w:left="928"/>
        <w:jc w:val="both"/>
        <w:textAlignment w:val="baseline"/>
        <w:rPr>
          <w:rFonts w:ascii="Times New Roman" w:eastAsia="Times New Roman" w:hAnsi="Times New Roman" w:cs="Times New Roman"/>
          <w:color w:val="000000"/>
          <w:sz w:val="28"/>
          <w:szCs w:val="28"/>
        </w:rPr>
      </w:pPr>
      <w:r w:rsidRPr="008862F4">
        <w:rPr>
          <w:rFonts w:ascii="Times New Roman" w:eastAsia="Times New Roman" w:hAnsi="Times New Roman" w:cs="Times New Roman"/>
          <w:b/>
          <w:bCs/>
          <w:color w:val="000000"/>
          <w:sz w:val="28"/>
          <w:szCs w:val="28"/>
        </w:rPr>
        <w:t xml:space="preserve">Email: </w:t>
      </w:r>
      <w:hyperlink r:id="rId5" w:history="1">
        <w:r w:rsidRPr="008862F4">
          <w:rPr>
            <w:rFonts w:ascii="Times New Roman" w:eastAsia="Times New Roman" w:hAnsi="Times New Roman" w:cs="Times New Roman"/>
            <w:b/>
            <w:bCs/>
            <w:color w:val="0000FF"/>
            <w:sz w:val="28"/>
            <w:szCs w:val="28"/>
            <w:u w:val="single"/>
          </w:rPr>
          <w:t>cuocthitietkiemdien@gmail.com</w:t>
        </w:r>
      </w:hyperlink>
    </w:p>
    <w:p w:rsidR="008862F4" w:rsidRPr="008862F4" w:rsidRDefault="008862F4" w:rsidP="008862F4">
      <w:pPr>
        <w:spacing w:after="0" w:line="240" w:lineRule="auto"/>
        <w:ind w:left="568"/>
        <w:jc w:val="both"/>
        <w:rPr>
          <w:rFonts w:ascii="Times New Roman" w:eastAsia="Times New Roman" w:hAnsi="Times New Roman" w:cs="Times New Roman"/>
          <w:sz w:val="24"/>
          <w:szCs w:val="24"/>
        </w:rPr>
      </w:pPr>
      <w:r w:rsidRPr="008862F4">
        <w:rPr>
          <w:rFonts w:ascii="Times New Roman" w:eastAsia="Times New Roman" w:hAnsi="Times New Roman" w:cs="Times New Roman"/>
          <w:color w:val="000000"/>
          <w:sz w:val="28"/>
          <w:szCs w:val="28"/>
        </w:rPr>
        <w:lastRenderedPageBreak/>
        <w:t>Mọi chi tiết cuộc thi được đăng tải trên Báo Công Thương điện tử:</w:t>
      </w:r>
      <w:r w:rsidRPr="008862F4">
        <w:rPr>
          <w:rFonts w:ascii="Times New Roman" w:eastAsia="Times New Roman" w:hAnsi="Times New Roman" w:cs="Times New Roman"/>
          <w:b/>
          <w:bCs/>
          <w:color w:val="000000"/>
          <w:sz w:val="28"/>
          <w:szCs w:val="28"/>
        </w:rPr>
        <w:t xml:space="preserve"> congthuong.vn</w:t>
      </w:r>
    </w:p>
    <w:p w:rsidR="008862F4" w:rsidRPr="008862F4" w:rsidRDefault="008862F4" w:rsidP="008862F4">
      <w:pPr>
        <w:spacing w:after="0" w:line="240" w:lineRule="auto"/>
        <w:ind w:left="928"/>
        <w:jc w:val="both"/>
        <w:rPr>
          <w:rFonts w:ascii="Times New Roman" w:eastAsia="Times New Roman" w:hAnsi="Times New Roman" w:cs="Times New Roman"/>
          <w:sz w:val="24"/>
          <w:szCs w:val="24"/>
        </w:rPr>
      </w:pPr>
      <w:r w:rsidRPr="008862F4">
        <w:rPr>
          <w:rFonts w:ascii="Times New Roman" w:eastAsia="Times New Roman" w:hAnsi="Times New Roman" w:cs="Times New Roman"/>
          <w:b/>
          <w:bCs/>
          <w:color w:val="000000"/>
          <w:sz w:val="28"/>
          <w:szCs w:val="28"/>
        </w:rPr>
        <w:t>                 </w:t>
      </w:r>
    </w:p>
    <w:p w:rsidR="008862F4" w:rsidRPr="008862F4" w:rsidRDefault="008862F4" w:rsidP="008862F4">
      <w:pPr>
        <w:spacing w:after="240" w:line="240" w:lineRule="auto"/>
        <w:rPr>
          <w:rFonts w:ascii="Times New Roman" w:eastAsia="Times New Roman" w:hAnsi="Times New Roman" w:cs="Times New Roman"/>
          <w:sz w:val="24"/>
          <w:szCs w:val="24"/>
        </w:rPr>
      </w:pPr>
      <w:r w:rsidRPr="008862F4">
        <w:rPr>
          <w:rFonts w:ascii="Times New Roman" w:eastAsia="Times New Roman" w:hAnsi="Times New Roman" w:cs="Times New Roman"/>
          <w:sz w:val="24"/>
          <w:szCs w:val="24"/>
        </w:rPr>
        <w:br/>
      </w:r>
    </w:p>
    <w:p w:rsidR="008862F4" w:rsidRPr="008862F4" w:rsidRDefault="008862F4" w:rsidP="008862F4">
      <w:pPr>
        <w:shd w:val="clear" w:color="auto" w:fill="FFFFFF"/>
        <w:spacing w:after="0" w:line="240" w:lineRule="auto"/>
        <w:rPr>
          <w:rFonts w:ascii="Times New Roman" w:eastAsia="Times New Roman" w:hAnsi="Times New Roman" w:cs="Times New Roman"/>
          <w:sz w:val="24"/>
          <w:szCs w:val="24"/>
        </w:rPr>
      </w:pPr>
    </w:p>
    <w:p w:rsidR="00733FF1" w:rsidRDefault="00733FF1">
      <w:bookmarkStart w:id="0" w:name="_GoBack"/>
      <w:bookmarkEnd w:id="0"/>
    </w:p>
    <w:sectPr w:rsidR="0073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49E9"/>
    <w:multiLevelType w:val="hybridMultilevel"/>
    <w:tmpl w:val="61BE1EF4"/>
    <w:lvl w:ilvl="0" w:tplc="C512E25A">
      <w:start w:val="2"/>
      <w:numFmt w:val="upperRoman"/>
      <w:lvlText w:val="%1."/>
      <w:lvlJc w:val="right"/>
      <w:pPr>
        <w:tabs>
          <w:tab w:val="num" w:pos="720"/>
        </w:tabs>
        <w:ind w:left="720" w:hanging="360"/>
      </w:pPr>
    </w:lvl>
    <w:lvl w:ilvl="1" w:tplc="2D4C09DE" w:tentative="1">
      <w:start w:val="1"/>
      <w:numFmt w:val="decimal"/>
      <w:lvlText w:val="%2."/>
      <w:lvlJc w:val="left"/>
      <w:pPr>
        <w:tabs>
          <w:tab w:val="num" w:pos="1440"/>
        </w:tabs>
        <w:ind w:left="1440" w:hanging="360"/>
      </w:pPr>
    </w:lvl>
    <w:lvl w:ilvl="2" w:tplc="C7442C0E" w:tentative="1">
      <w:start w:val="1"/>
      <w:numFmt w:val="decimal"/>
      <w:lvlText w:val="%3."/>
      <w:lvlJc w:val="left"/>
      <w:pPr>
        <w:tabs>
          <w:tab w:val="num" w:pos="2160"/>
        </w:tabs>
        <w:ind w:left="2160" w:hanging="360"/>
      </w:pPr>
    </w:lvl>
    <w:lvl w:ilvl="3" w:tplc="9E0E0B6A" w:tentative="1">
      <w:start w:val="1"/>
      <w:numFmt w:val="decimal"/>
      <w:lvlText w:val="%4."/>
      <w:lvlJc w:val="left"/>
      <w:pPr>
        <w:tabs>
          <w:tab w:val="num" w:pos="2880"/>
        </w:tabs>
        <w:ind w:left="2880" w:hanging="360"/>
      </w:pPr>
    </w:lvl>
    <w:lvl w:ilvl="4" w:tplc="3782D932" w:tentative="1">
      <w:start w:val="1"/>
      <w:numFmt w:val="decimal"/>
      <w:lvlText w:val="%5."/>
      <w:lvlJc w:val="left"/>
      <w:pPr>
        <w:tabs>
          <w:tab w:val="num" w:pos="3600"/>
        </w:tabs>
        <w:ind w:left="3600" w:hanging="360"/>
      </w:pPr>
    </w:lvl>
    <w:lvl w:ilvl="5" w:tplc="FB88585C" w:tentative="1">
      <w:start w:val="1"/>
      <w:numFmt w:val="decimal"/>
      <w:lvlText w:val="%6."/>
      <w:lvlJc w:val="left"/>
      <w:pPr>
        <w:tabs>
          <w:tab w:val="num" w:pos="4320"/>
        </w:tabs>
        <w:ind w:left="4320" w:hanging="360"/>
      </w:pPr>
    </w:lvl>
    <w:lvl w:ilvl="6" w:tplc="34D8A8AE" w:tentative="1">
      <w:start w:val="1"/>
      <w:numFmt w:val="decimal"/>
      <w:lvlText w:val="%7."/>
      <w:lvlJc w:val="left"/>
      <w:pPr>
        <w:tabs>
          <w:tab w:val="num" w:pos="5040"/>
        </w:tabs>
        <w:ind w:left="5040" w:hanging="360"/>
      </w:pPr>
    </w:lvl>
    <w:lvl w:ilvl="7" w:tplc="868054BE" w:tentative="1">
      <w:start w:val="1"/>
      <w:numFmt w:val="decimal"/>
      <w:lvlText w:val="%8."/>
      <w:lvlJc w:val="left"/>
      <w:pPr>
        <w:tabs>
          <w:tab w:val="num" w:pos="5760"/>
        </w:tabs>
        <w:ind w:left="5760" w:hanging="360"/>
      </w:pPr>
    </w:lvl>
    <w:lvl w:ilvl="8" w:tplc="7068BBC6" w:tentative="1">
      <w:start w:val="1"/>
      <w:numFmt w:val="decimal"/>
      <w:lvlText w:val="%9."/>
      <w:lvlJc w:val="left"/>
      <w:pPr>
        <w:tabs>
          <w:tab w:val="num" w:pos="6480"/>
        </w:tabs>
        <w:ind w:left="6480" w:hanging="360"/>
      </w:pPr>
    </w:lvl>
  </w:abstractNum>
  <w:abstractNum w:abstractNumId="1" w15:restartNumberingAfterBreak="0">
    <w:nsid w:val="12F149BE"/>
    <w:multiLevelType w:val="multilevel"/>
    <w:tmpl w:val="9B0A6E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7E0923"/>
    <w:multiLevelType w:val="multilevel"/>
    <w:tmpl w:val="7A52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03032"/>
    <w:multiLevelType w:val="multilevel"/>
    <w:tmpl w:val="5EF07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D66084"/>
    <w:multiLevelType w:val="multilevel"/>
    <w:tmpl w:val="D8782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951973"/>
    <w:multiLevelType w:val="multilevel"/>
    <w:tmpl w:val="0E8A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765C6"/>
    <w:multiLevelType w:val="multilevel"/>
    <w:tmpl w:val="5CC68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051852"/>
    <w:multiLevelType w:val="multilevel"/>
    <w:tmpl w:val="5944F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5D2161"/>
    <w:multiLevelType w:val="hybridMultilevel"/>
    <w:tmpl w:val="92205DA4"/>
    <w:lvl w:ilvl="0" w:tplc="DA76A1FC">
      <w:start w:val="5"/>
      <w:numFmt w:val="upperRoman"/>
      <w:lvlText w:val="%1."/>
      <w:lvlJc w:val="right"/>
      <w:pPr>
        <w:tabs>
          <w:tab w:val="num" w:pos="720"/>
        </w:tabs>
        <w:ind w:left="720" w:hanging="360"/>
      </w:pPr>
    </w:lvl>
    <w:lvl w:ilvl="1" w:tplc="C67ABF6C">
      <w:start w:val="1"/>
      <w:numFmt w:val="decimal"/>
      <w:lvlText w:val="%2."/>
      <w:lvlJc w:val="left"/>
      <w:pPr>
        <w:tabs>
          <w:tab w:val="num" w:pos="1440"/>
        </w:tabs>
        <w:ind w:left="1440" w:hanging="360"/>
      </w:pPr>
    </w:lvl>
    <w:lvl w:ilvl="2" w:tplc="17022A12" w:tentative="1">
      <w:start w:val="1"/>
      <w:numFmt w:val="decimal"/>
      <w:lvlText w:val="%3."/>
      <w:lvlJc w:val="left"/>
      <w:pPr>
        <w:tabs>
          <w:tab w:val="num" w:pos="2160"/>
        </w:tabs>
        <w:ind w:left="2160" w:hanging="360"/>
      </w:pPr>
    </w:lvl>
    <w:lvl w:ilvl="3" w:tplc="47668B90" w:tentative="1">
      <w:start w:val="1"/>
      <w:numFmt w:val="decimal"/>
      <w:lvlText w:val="%4."/>
      <w:lvlJc w:val="left"/>
      <w:pPr>
        <w:tabs>
          <w:tab w:val="num" w:pos="2880"/>
        </w:tabs>
        <w:ind w:left="2880" w:hanging="360"/>
      </w:pPr>
    </w:lvl>
    <w:lvl w:ilvl="4" w:tplc="83281124" w:tentative="1">
      <w:start w:val="1"/>
      <w:numFmt w:val="decimal"/>
      <w:lvlText w:val="%5."/>
      <w:lvlJc w:val="left"/>
      <w:pPr>
        <w:tabs>
          <w:tab w:val="num" w:pos="3600"/>
        </w:tabs>
        <w:ind w:left="3600" w:hanging="360"/>
      </w:pPr>
    </w:lvl>
    <w:lvl w:ilvl="5" w:tplc="126E4696" w:tentative="1">
      <w:start w:val="1"/>
      <w:numFmt w:val="decimal"/>
      <w:lvlText w:val="%6."/>
      <w:lvlJc w:val="left"/>
      <w:pPr>
        <w:tabs>
          <w:tab w:val="num" w:pos="4320"/>
        </w:tabs>
        <w:ind w:left="4320" w:hanging="360"/>
      </w:pPr>
    </w:lvl>
    <w:lvl w:ilvl="6" w:tplc="6C94F1C8" w:tentative="1">
      <w:start w:val="1"/>
      <w:numFmt w:val="decimal"/>
      <w:lvlText w:val="%7."/>
      <w:lvlJc w:val="left"/>
      <w:pPr>
        <w:tabs>
          <w:tab w:val="num" w:pos="5040"/>
        </w:tabs>
        <w:ind w:left="5040" w:hanging="360"/>
      </w:pPr>
    </w:lvl>
    <w:lvl w:ilvl="7" w:tplc="12D25C52" w:tentative="1">
      <w:start w:val="1"/>
      <w:numFmt w:val="decimal"/>
      <w:lvlText w:val="%8."/>
      <w:lvlJc w:val="left"/>
      <w:pPr>
        <w:tabs>
          <w:tab w:val="num" w:pos="5760"/>
        </w:tabs>
        <w:ind w:left="5760" w:hanging="360"/>
      </w:pPr>
    </w:lvl>
    <w:lvl w:ilvl="8" w:tplc="509E3FCA" w:tentative="1">
      <w:start w:val="1"/>
      <w:numFmt w:val="decimal"/>
      <w:lvlText w:val="%9."/>
      <w:lvlJc w:val="left"/>
      <w:pPr>
        <w:tabs>
          <w:tab w:val="num" w:pos="6480"/>
        </w:tabs>
        <w:ind w:left="6480" w:hanging="360"/>
      </w:pPr>
    </w:lvl>
  </w:abstractNum>
  <w:abstractNum w:abstractNumId="9" w15:restartNumberingAfterBreak="0">
    <w:nsid w:val="2E40095D"/>
    <w:multiLevelType w:val="hybridMultilevel"/>
    <w:tmpl w:val="D7184352"/>
    <w:lvl w:ilvl="0" w:tplc="2E3E84E8">
      <w:start w:val="4"/>
      <w:numFmt w:val="upperRoman"/>
      <w:lvlText w:val="%1."/>
      <w:lvlJc w:val="right"/>
      <w:pPr>
        <w:tabs>
          <w:tab w:val="num" w:pos="720"/>
        </w:tabs>
        <w:ind w:left="720" w:hanging="360"/>
      </w:pPr>
    </w:lvl>
    <w:lvl w:ilvl="1" w:tplc="3AF64F0E">
      <w:start w:val="1"/>
      <w:numFmt w:val="decimal"/>
      <w:lvlText w:val="%2."/>
      <w:lvlJc w:val="left"/>
      <w:pPr>
        <w:tabs>
          <w:tab w:val="num" w:pos="1440"/>
        </w:tabs>
        <w:ind w:left="1440" w:hanging="360"/>
      </w:pPr>
    </w:lvl>
    <w:lvl w:ilvl="2" w:tplc="3984EE20" w:tentative="1">
      <w:start w:val="1"/>
      <w:numFmt w:val="decimal"/>
      <w:lvlText w:val="%3."/>
      <w:lvlJc w:val="left"/>
      <w:pPr>
        <w:tabs>
          <w:tab w:val="num" w:pos="2160"/>
        </w:tabs>
        <w:ind w:left="2160" w:hanging="360"/>
      </w:pPr>
    </w:lvl>
    <w:lvl w:ilvl="3" w:tplc="00AC4222" w:tentative="1">
      <w:start w:val="1"/>
      <w:numFmt w:val="decimal"/>
      <w:lvlText w:val="%4."/>
      <w:lvlJc w:val="left"/>
      <w:pPr>
        <w:tabs>
          <w:tab w:val="num" w:pos="2880"/>
        </w:tabs>
        <w:ind w:left="2880" w:hanging="360"/>
      </w:pPr>
    </w:lvl>
    <w:lvl w:ilvl="4" w:tplc="87E0027C" w:tentative="1">
      <w:start w:val="1"/>
      <w:numFmt w:val="decimal"/>
      <w:lvlText w:val="%5."/>
      <w:lvlJc w:val="left"/>
      <w:pPr>
        <w:tabs>
          <w:tab w:val="num" w:pos="3600"/>
        </w:tabs>
        <w:ind w:left="3600" w:hanging="360"/>
      </w:pPr>
    </w:lvl>
    <w:lvl w:ilvl="5" w:tplc="C52226F8" w:tentative="1">
      <w:start w:val="1"/>
      <w:numFmt w:val="decimal"/>
      <w:lvlText w:val="%6."/>
      <w:lvlJc w:val="left"/>
      <w:pPr>
        <w:tabs>
          <w:tab w:val="num" w:pos="4320"/>
        </w:tabs>
        <w:ind w:left="4320" w:hanging="360"/>
      </w:pPr>
    </w:lvl>
    <w:lvl w:ilvl="6" w:tplc="65FE621C" w:tentative="1">
      <w:start w:val="1"/>
      <w:numFmt w:val="decimal"/>
      <w:lvlText w:val="%7."/>
      <w:lvlJc w:val="left"/>
      <w:pPr>
        <w:tabs>
          <w:tab w:val="num" w:pos="5040"/>
        </w:tabs>
        <w:ind w:left="5040" w:hanging="360"/>
      </w:pPr>
    </w:lvl>
    <w:lvl w:ilvl="7" w:tplc="21365D6C" w:tentative="1">
      <w:start w:val="1"/>
      <w:numFmt w:val="decimal"/>
      <w:lvlText w:val="%8."/>
      <w:lvlJc w:val="left"/>
      <w:pPr>
        <w:tabs>
          <w:tab w:val="num" w:pos="5760"/>
        </w:tabs>
        <w:ind w:left="5760" w:hanging="360"/>
      </w:pPr>
    </w:lvl>
    <w:lvl w:ilvl="8" w:tplc="8E4699D6" w:tentative="1">
      <w:start w:val="1"/>
      <w:numFmt w:val="decimal"/>
      <w:lvlText w:val="%9."/>
      <w:lvlJc w:val="left"/>
      <w:pPr>
        <w:tabs>
          <w:tab w:val="num" w:pos="6480"/>
        </w:tabs>
        <w:ind w:left="6480" w:hanging="360"/>
      </w:pPr>
    </w:lvl>
  </w:abstractNum>
  <w:abstractNum w:abstractNumId="10" w15:restartNumberingAfterBreak="0">
    <w:nsid w:val="311B2296"/>
    <w:multiLevelType w:val="multilevel"/>
    <w:tmpl w:val="26F885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9707B3"/>
    <w:multiLevelType w:val="multilevel"/>
    <w:tmpl w:val="18B0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A4405F"/>
    <w:multiLevelType w:val="multilevel"/>
    <w:tmpl w:val="6868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90034B"/>
    <w:multiLevelType w:val="hybridMultilevel"/>
    <w:tmpl w:val="1CA6637C"/>
    <w:lvl w:ilvl="0" w:tplc="E1D2D4F2">
      <w:start w:val="6"/>
      <w:numFmt w:val="upperRoman"/>
      <w:lvlText w:val="%1."/>
      <w:lvlJc w:val="right"/>
      <w:pPr>
        <w:tabs>
          <w:tab w:val="num" w:pos="720"/>
        </w:tabs>
        <w:ind w:left="720" w:hanging="360"/>
      </w:pPr>
    </w:lvl>
    <w:lvl w:ilvl="1" w:tplc="F52C262C" w:tentative="1">
      <w:start w:val="1"/>
      <w:numFmt w:val="decimal"/>
      <w:lvlText w:val="%2."/>
      <w:lvlJc w:val="left"/>
      <w:pPr>
        <w:tabs>
          <w:tab w:val="num" w:pos="1440"/>
        </w:tabs>
        <w:ind w:left="1440" w:hanging="360"/>
      </w:pPr>
    </w:lvl>
    <w:lvl w:ilvl="2" w:tplc="D766F8D8" w:tentative="1">
      <w:start w:val="1"/>
      <w:numFmt w:val="decimal"/>
      <w:lvlText w:val="%3."/>
      <w:lvlJc w:val="left"/>
      <w:pPr>
        <w:tabs>
          <w:tab w:val="num" w:pos="2160"/>
        </w:tabs>
        <w:ind w:left="2160" w:hanging="360"/>
      </w:pPr>
    </w:lvl>
    <w:lvl w:ilvl="3" w:tplc="0AA6E346" w:tentative="1">
      <w:start w:val="1"/>
      <w:numFmt w:val="decimal"/>
      <w:lvlText w:val="%4."/>
      <w:lvlJc w:val="left"/>
      <w:pPr>
        <w:tabs>
          <w:tab w:val="num" w:pos="2880"/>
        </w:tabs>
        <w:ind w:left="2880" w:hanging="360"/>
      </w:pPr>
    </w:lvl>
    <w:lvl w:ilvl="4" w:tplc="87987A16" w:tentative="1">
      <w:start w:val="1"/>
      <w:numFmt w:val="decimal"/>
      <w:lvlText w:val="%5."/>
      <w:lvlJc w:val="left"/>
      <w:pPr>
        <w:tabs>
          <w:tab w:val="num" w:pos="3600"/>
        </w:tabs>
        <w:ind w:left="3600" w:hanging="360"/>
      </w:pPr>
    </w:lvl>
    <w:lvl w:ilvl="5" w:tplc="2A3EFAB4" w:tentative="1">
      <w:start w:val="1"/>
      <w:numFmt w:val="decimal"/>
      <w:lvlText w:val="%6."/>
      <w:lvlJc w:val="left"/>
      <w:pPr>
        <w:tabs>
          <w:tab w:val="num" w:pos="4320"/>
        </w:tabs>
        <w:ind w:left="4320" w:hanging="360"/>
      </w:pPr>
    </w:lvl>
    <w:lvl w:ilvl="6" w:tplc="6EE2407E" w:tentative="1">
      <w:start w:val="1"/>
      <w:numFmt w:val="decimal"/>
      <w:lvlText w:val="%7."/>
      <w:lvlJc w:val="left"/>
      <w:pPr>
        <w:tabs>
          <w:tab w:val="num" w:pos="5040"/>
        </w:tabs>
        <w:ind w:left="5040" w:hanging="360"/>
      </w:pPr>
    </w:lvl>
    <w:lvl w:ilvl="7" w:tplc="750A5E44" w:tentative="1">
      <w:start w:val="1"/>
      <w:numFmt w:val="decimal"/>
      <w:lvlText w:val="%8."/>
      <w:lvlJc w:val="left"/>
      <w:pPr>
        <w:tabs>
          <w:tab w:val="num" w:pos="5760"/>
        </w:tabs>
        <w:ind w:left="5760" w:hanging="360"/>
      </w:pPr>
    </w:lvl>
    <w:lvl w:ilvl="8" w:tplc="C31EE0BE" w:tentative="1">
      <w:start w:val="1"/>
      <w:numFmt w:val="decimal"/>
      <w:lvlText w:val="%9."/>
      <w:lvlJc w:val="left"/>
      <w:pPr>
        <w:tabs>
          <w:tab w:val="num" w:pos="6480"/>
        </w:tabs>
        <w:ind w:left="6480" w:hanging="360"/>
      </w:pPr>
    </w:lvl>
  </w:abstractNum>
  <w:abstractNum w:abstractNumId="14" w15:restartNumberingAfterBreak="0">
    <w:nsid w:val="47CC1DAC"/>
    <w:multiLevelType w:val="multilevel"/>
    <w:tmpl w:val="0E2A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1D4A50"/>
    <w:multiLevelType w:val="multilevel"/>
    <w:tmpl w:val="2C202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AE30B5"/>
    <w:multiLevelType w:val="hybridMultilevel"/>
    <w:tmpl w:val="B29A2FCC"/>
    <w:lvl w:ilvl="0" w:tplc="EE1C7010">
      <w:start w:val="3"/>
      <w:numFmt w:val="upperRoman"/>
      <w:lvlText w:val="%1."/>
      <w:lvlJc w:val="right"/>
      <w:pPr>
        <w:tabs>
          <w:tab w:val="num" w:pos="720"/>
        </w:tabs>
        <w:ind w:left="720" w:hanging="360"/>
      </w:pPr>
    </w:lvl>
    <w:lvl w:ilvl="1" w:tplc="B75A8F66" w:tentative="1">
      <w:start w:val="1"/>
      <w:numFmt w:val="decimal"/>
      <w:lvlText w:val="%2."/>
      <w:lvlJc w:val="left"/>
      <w:pPr>
        <w:tabs>
          <w:tab w:val="num" w:pos="1440"/>
        </w:tabs>
        <w:ind w:left="1440" w:hanging="360"/>
      </w:pPr>
    </w:lvl>
    <w:lvl w:ilvl="2" w:tplc="E77E8844" w:tentative="1">
      <w:start w:val="1"/>
      <w:numFmt w:val="decimal"/>
      <w:lvlText w:val="%3."/>
      <w:lvlJc w:val="left"/>
      <w:pPr>
        <w:tabs>
          <w:tab w:val="num" w:pos="2160"/>
        </w:tabs>
        <w:ind w:left="2160" w:hanging="360"/>
      </w:pPr>
    </w:lvl>
    <w:lvl w:ilvl="3" w:tplc="FFC8310A" w:tentative="1">
      <w:start w:val="1"/>
      <w:numFmt w:val="decimal"/>
      <w:lvlText w:val="%4."/>
      <w:lvlJc w:val="left"/>
      <w:pPr>
        <w:tabs>
          <w:tab w:val="num" w:pos="2880"/>
        </w:tabs>
        <w:ind w:left="2880" w:hanging="360"/>
      </w:pPr>
    </w:lvl>
    <w:lvl w:ilvl="4" w:tplc="B8CC02AA" w:tentative="1">
      <w:start w:val="1"/>
      <w:numFmt w:val="decimal"/>
      <w:lvlText w:val="%5."/>
      <w:lvlJc w:val="left"/>
      <w:pPr>
        <w:tabs>
          <w:tab w:val="num" w:pos="3600"/>
        </w:tabs>
        <w:ind w:left="3600" w:hanging="360"/>
      </w:pPr>
    </w:lvl>
    <w:lvl w:ilvl="5" w:tplc="9104E530" w:tentative="1">
      <w:start w:val="1"/>
      <w:numFmt w:val="decimal"/>
      <w:lvlText w:val="%6."/>
      <w:lvlJc w:val="left"/>
      <w:pPr>
        <w:tabs>
          <w:tab w:val="num" w:pos="4320"/>
        </w:tabs>
        <w:ind w:left="4320" w:hanging="360"/>
      </w:pPr>
    </w:lvl>
    <w:lvl w:ilvl="6" w:tplc="FDD6A3CE" w:tentative="1">
      <w:start w:val="1"/>
      <w:numFmt w:val="decimal"/>
      <w:lvlText w:val="%7."/>
      <w:lvlJc w:val="left"/>
      <w:pPr>
        <w:tabs>
          <w:tab w:val="num" w:pos="5040"/>
        </w:tabs>
        <w:ind w:left="5040" w:hanging="360"/>
      </w:pPr>
    </w:lvl>
    <w:lvl w:ilvl="7" w:tplc="A3E2A0A2" w:tentative="1">
      <w:start w:val="1"/>
      <w:numFmt w:val="decimal"/>
      <w:lvlText w:val="%8."/>
      <w:lvlJc w:val="left"/>
      <w:pPr>
        <w:tabs>
          <w:tab w:val="num" w:pos="5760"/>
        </w:tabs>
        <w:ind w:left="5760" w:hanging="360"/>
      </w:pPr>
    </w:lvl>
    <w:lvl w:ilvl="8" w:tplc="F612B7BC" w:tentative="1">
      <w:start w:val="1"/>
      <w:numFmt w:val="decimal"/>
      <w:lvlText w:val="%9."/>
      <w:lvlJc w:val="left"/>
      <w:pPr>
        <w:tabs>
          <w:tab w:val="num" w:pos="6480"/>
        </w:tabs>
        <w:ind w:left="6480" w:hanging="360"/>
      </w:pPr>
    </w:lvl>
  </w:abstractNum>
  <w:abstractNum w:abstractNumId="17" w15:restartNumberingAfterBreak="0">
    <w:nsid w:val="4C55109A"/>
    <w:multiLevelType w:val="multilevel"/>
    <w:tmpl w:val="52A0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8C5FF1"/>
    <w:multiLevelType w:val="multilevel"/>
    <w:tmpl w:val="C3E858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796646"/>
    <w:multiLevelType w:val="multilevel"/>
    <w:tmpl w:val="C3F2B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F42A99"/>
    <w:multiLevelType w:val="multilevel"/>
    <w:tmpl w:val="F718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3565E"/>
    <w:multiLevelType w:val="multilevel"/>
    <w:tmpl w:val="4D6EF3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BE0401"/>
    <w:multiLevelType w:val="hybridMultilevel"/>
    <w:tmpl w:val="8B001D04"/>
    <w:lvl w:ilvl="0" w:tplc="7F06A1C2">
      <w:start w:val="7"/>
      <w:numFmt w:val="upperRoman"/>
      <w:lvlText w:val="%1."/>
      <w:lvlJc w:val="right"/>
      <w:pPr>
        <w:tabs>
          <w:tab w:val="num" w:pos="720"/>
        </w:tabs>
        <w:ind w:left="720" w:hanging="360"/>
      </w:pPr>
    </w:lvl>
    <w:lvl w:ilvl="1" w:tplc="234A5720" w:tentative="1">
      <w:start w:val="1"/>
      <w:numFmt w:val="decimal"/>
      <w:lvlText w:val="%2."/>
      <w:lvlJc w:val="left"/>
      <w:pPr>
        <w:tabs>
          <w:tab w:val="num" w:pos="1440"/>
        </w:tabs>
        <w:ind w:left="1440" w:hanging="360"/>
      </w:pPr>
    </w:lvl>
    <w:lvl w:ilvl="2" w:tplc="DA604C26" w:tentative="1">
      <w:start w:val="1"/>
      <w:numFmt w:val="decimal"/>
      <w:lvlText w:val="%3."/>
      <w:lvlJc w:val="left"/>
      <w:pPr>
        <w:tabs>
          <w:tab w:val="num" w:pos="2160"/>
        </w:tabs>
        <w:ind w:left="2160" w:hanging="360"/>
      </w:pPr>
    </w:lvl>
    <w:lvl w:ilvl="3" w:tplc="D0D8999E" w:tentative="1">
      <w:start w:val="1"/>
      <w:numFmt w:val="decimal"/>
      <w:lvlText w:val="%4."/>
      <w:lvlJc w:val="left"/>
      <w:pPr>
        <w:tabs>
          <w:tab w:val="num" w:pos="2880"/>
        </w:tabs>
        <w:ind w:left="2880" w:hanging="360"/>
      </w:pPr>
    </w:lvl>
    <w:lvl w:ilvl="4" w:tplc="CF06A9C6" w:tentative="1">
      <w:start w:val="1"/>
      <w:numFmt w:val="decimal"/>
      <w:lvlText w:val="%5."/>
      <w:lvlJc w:val="left"/>
      <w:pPr>
        <w:tabs>
          <w:tab w:val="num" w:pos="3600"/>
        </w:tabs>
        <w:ind w:left="3600" w:hanging="360"/>
      </w:pPr>
    </w:lvl>
    <w:lvl w:ilvl="5" w:tplc="7B1ECC82" w:tentative="1">
      <w:start w:val="1"/>
      <w:numFmt w:val="decimal"/>
      <w:lvlText w:val="%6."/>
      <w:lvlJc w:val="left"/>
      <w:pPr>
        <w:tabs>
          <w:tab w:val="num" w:pos="4320"/>
        </w:tabs>
        <w:ind w:left="4320" w:hanging="360"/>
      </w:pPr>
    </w:lvl>
    <w:lvl w:ilvl="6" w:tplc="31249672" w:tentative="1">
      <w:start w:val="1"/>
      <w:numFmt w:val="decimal"/>
      <w:lvlText w:val="%7."/>
      <w:lvlJc w:val="left"/>
      <w:pPr>
        <w:tabs>
          <w:tab w:val="num" w:pos="5040"/>
        </w:tabs>
        <w:ind w:left="5040" w:hanging="360"/>
      </w:pPr>
    </w:lvl>
    <w:lvl w:ilvl="7" w:tplc="29DC4ABC" w:tentative="1">
      <w:start w:val="1"/>
      <w:numFmt w:val="decimal"/>
      <w:lvlText w:val="%8."/>
      <w:lvlJc w:val="left"/>
      <w:pPr>
        <w:tabs>
          <w:tab w:val="num" w:pos="5760"/>
        </w:tabs>
        <w:ind w:left="5760" w:hanging="360"/>
      </w:pPr>
    </w:lvl>
    <w:lvl w:ilvl="8" w:tplc="9B7EB036" w:tentative="1">
      <w:start w:val="1"/>
      <w:numFmt w:val="decimal"/>
      <w:lvlText w:val="%9."/>
      <w:lvlJc w:val="left"/>
      <w:pPr>
        <w:tabs>
          <w:tab w:val="num" w:pos="6480"/>
        </w:tabs>
        <w:ind w:left="6480" w:hanging="360"/>
      </w:pPr>
    </w:lvl>
  </w:abstractNum>
  <w:abstractNum w:abstractNumId="23" w15:restartNumberingAfterBreak="0">
    <w:nsid w:val="734143AA"/>
    <w:multiLevelType w:val="multilevel"/>
    <w:tmpl w:val="1E3C5D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6C34D7"/>
    <w:multiLevelType w:val="multilevel"/>
    <w:tmpl w:val="ADF4F9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072BE8"/>
    <w:multiLevelType w:val="multilevel"/>
    <w:tmpl w:val="57B4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041310"/>
    <w:multiLevelType w:val="multilevel"/>
    <w:tmpl w:val="F65A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C01485"/>
    <w:multiLevelType w:val="multilevel"/>
    <w:tmpl w:val="C5E09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3B0574"/>
    <w:multiLevelType w:val="multilevel"/>
    <w:tmpl w:val="E8AC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78258F"/>
    <w:multiLevelType w:val="multilevel"/>
    <w:tmpl w:val="2FF2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lvl w:ilvl="0">
        <w:numFmt w:val="upperRoman"/>
        <w:lvlText w:val="%1."/>
        <w:lvlJc w:val="right"/>
      </w:lvl>
    </w:lvlOverride>
  </w:num>
  <w:num w:numId="2">
    <w:abstractNumId w:val="0"/>
  </w:num>
  <w:num w:numId="3">
    <w:abstractNumId w:val="4"/>
  </w:num>
  <w:num w:numId="4">
    <w:abstractNumId w:val="21"/>
    <w:lvlOverride w:ilvl="0">
      <w:lvl w:ilvl="0">
        <w:numFmt w:val="decimal"/>
        <w:lvlText w:val="%1."/>
        <w:lvlJc w:val="left"/>
      </w:lvl>
    </w:lvlOverride>
  </w:num>
  <w:num w:numId="5">
    <w:abstractNumId w:val="25"/>
  </w:num>
  <w:num w:numId="6">
    <w:abstractNumId w:val="20"/>
  </w:num>
  <w:num w:numId="7">
    <w:abstractNumId w:val="16"/>
  </w:num>
  <w:num w:numId="8">
    <w:abstractNumId w:val="7"/>
  </w:num>
  <w:num w:numId="9">
    <w:abstractNumId w:val="15"/>
    <w:lvlOverride w:ilvl="0">
      <w:lvl w:ilvl="0">
        <w:numFmt w:val="lowerLetter"/>
        <w:lvlText w:val="%1."/>
        <w:lvlJc w:val="left"/>
      </w:lvl>
    </w:lvlOverride>
  </w:num>
  <w:num w:numId="10">
    <w:abstractNumId w:val="24"/>
    <w:lvlOverride w:ilvl="0">
      <w:lvl w:ilvl="0">
        <w:numFmt w:val="decimal"/>
        <w:lvlText w:val="%1."/>
        <w:lvlJc w:val="left"/>
      </w:lvl>
    </w:lvlOverride>
  </w:num>
  <w:num w:numId="11">
    <w:abstractNumId w:val="3"/>
    <w:lvlOverride w:ilvl="0">
      <w:lvl w:ilvl="0">
        <w:numFmt w:val="lowerLetter"/>
        <w:lvlText w:val="%1."/>
        <w:lvlJc w:val="left"/>
      </w:lvl>
    </w:lvlOverride>
  </w:num>
  <w:num w:numId="12">
    <w:abstractNumId w:val="1"/>
    <w:lvlOverride w:ilvl="0">
      <w:lvl w:ilvl="0">
        <w:numFmt w:val="decimal"/>
        <w:lvlText w:val="%1."/>
        <w:lvlJc w:val="left"/>
      </w:lvl>
    </w:lvlOverride>
  </w:num>
  <w:num w:numId="13">
    <w:abstractNumId w:val="19"/>
    <w:lvlOverride w:ilvl="0">
      <w:lvl w:ilvl="0">
        <w:numFmt w:val="lowerLetter"/>
        <w:lvlText w:val="%1."/>
        <w:lvlJc w:val="left"/>
      </w:lvl>
    </w:lvlOverride>
  </w:num>
  <w:num w:numId="14">
    <w:abstractNumId w:val="6"/>
    <w:lvlOverride w:ilvl="0">
      <w:lvl w:ilvl="0">
        <w:numFmt w:val="lowerLetter"/>
        <w:lvlText w:val="%1."/>
        <w:lvlJc w:val="left"/>
      </w:lvl>
    </w:lvlOverride>
  </w:num>
  <w:num w:numId="15">
    <w:abstractNumId w:val="9"/>
  </w:num>
  <w:num w:numId="16">
    <w:abstractNumId w:val="5"/>
  </w:num>
  <w:num w:numId="17">
    <w:abstractNumId w:val="23"/>
    <w:lvlOverride w:ilvl="0">
      <w:lvl w:ilvl="0">
        <w:numFmt w:val="decimal"/>
        <w:lvlText w:val="%1."/>
        <w:lvlJc w:val="left"/>
      </w:lvl>
    </w:lvlOverride>
  </w:num>
  <w:num w:numId="18">
    <w:abstractNumId w:val="29"/>
  </w:num>
  <w:num w:numId="19">
    <w:abstractNumId w:val="28"/>
  </w:num>
  <w:num w:numId="20">
    <w:abstractNumId w:val="11"/>
  </w:num>
  <w:num w:numId="21">
    <w:abstractNumId w:val="2"/>
  </w:num>
  <w:num w:numId="22">
    <w:abstractNumId w:val="26"/>
  </w:num>
  <w:num w:numId="23">
    <w:abstractNumId w:val="8"/>
  </w:num>
  <w:num w:numId="24">
    <w:abstractNumId w:val="18"/>
    <w:lvlOverride w:ilvl="0">
      <w:lvl w:ilvl="0">
        <w:numFmt w:val="decimal"/>
        <w:lvlText w:val="%1."/>
        <w:lvlJc w:val="left"/>
      </w:lvl>
    </w:lvlOverride>
  </w:num>
  <w:num w:numId="25">
    <w:abstractNumId w:val="10"/>
    <w:lvlOverride w:ilvl="0">
      <w:lvl w:ilvl="0">
        <w:numFmt w:val="decimal"/>
        <w:lvlText w:val="%1."/>
        <w:lvlJc w:val="left"/>
      </w:lvl>
    </w:lvlOverride>
  </w:num>
  <w:num w:numId="26">
    <w:abstractNumId w:val="13"/>
  </w:num>
  <w:num w:numId="27">
    <w:abstractNumId w:val="12"/>
  </w:num>
  <w:num w:numId="28">
    <w:abstractNumId w:val="22"/>
  </w:num>
  <w:num w:numId="29">
    <w:abstractNumId w:val="1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2F4"/>
    <w:rsid w:val="00733FF1"/>
    <w:rsid w:val="0088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1E7DA1-F3BB-4D97-8131-C081276A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62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862F4"/>
  </w:style>
  <w:style w:type="character" w:styleId="Hyperlink">
    <w:name w:val="Hyperlink"/>
    <w:basedOn w:val="DefaultParagraphFont"/>
    <w:uiPriority w:val="99"/>
    <w:semiHidden/>
    <w:unhideWhenUsed/>
    <w:rsid w:val="008862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4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uocthitietkiemdie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ANH</dc:creator>
  <cp:keywords/>
  <dc:description/>
  <cp:lastModifiedBy>MAI ANH</cp:lastModifiedBy>
  <cp:revision>1</cp:revision>
  <dcterms:created xsi:type="dcterms:W3CDTF">2025-04-14T02:18:00Z</dcterms:created>
  <dcterms:modified xsi:type="dcterms:W3CDTF">2025-04-14T02:19:00Z</dcterms:modified>
</cp:coreProperties>
</file>